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4DE" w:rsidRPr="001A4D84" w:rsidRDefault="003D08D6" w:rsidP="00E23561">
      <w:pPr>
        <w:pStyle w:val="05titreprincipalouobjetgras"/>
        <w:spacing w:before="600"/>
        <w:rPr>
          <w:lang w:val="de-CH"/>
        </w:rPr>
      </w:pPr>
      <w:r w:rsidRPr="001A4D84">
        <w:rPr>
          <w:lang w:val="de-CH"/>
        </w:rPr>
        <w:t xml:space="preserve">Antwort des Staatsrats auf </w:t>
      </w:r>
      <w:r w:rsidR="005A21AD">
        <w:rPr>
          <w:lang w:val="de-CH"/>
        </w:rPr>
        <w:t>zwei parlamentarische</w:t>
      </w:r>
      <w:r w:rsidRPr="001A4D84">
        <w:rPr>
          <w:lang w:val="de-CH"/>
        </w:rPr>
        <w:t xml:space="preserve"> Vorst</w:t>
      </w:r>
      <w:r w:rsidR="005A21AD">
        <w:rPr>
          <w:lang w:val="de-CH"/>
        </w:rPr>
        <w:t>ö</w:t>
      </w:r>
      <w:r w:rsidRPr="001A4D84">
        <w:rPr>
          <w:lang w:val="de-CH"/>
        </w:rPr>
        <w:t>ss</w:t>
      </w:r>
      <w:r w:rsidR="005A21AD">
        <w:rPr>
          <w:lang w:val="de-CH"/>
        </w:rPr>
        <w:t>e</w:t>
      </w:r>
    </w:p>
    <w:p w:rsidR="00F36C40" w:rsidRPr="005A21AD" w:rsidRDefault="00860B56" w:rsidP="006724DE">
      <w:pPr>
        <w:pStyle w:val="05titreprincipalouobjetgras"/>
        <w:rPr>
          <w:b w:val="0"/>
          <w:lang w:val="fr-CH"/>
        </w:rPr>
      </w:pPr>
      <w:r w:rsidRPr="005A21AD">
        <w:rPr>
          <w:b w:val="0"/>
          <w:lang w:val="fr-CH"/>
        </w:rPr>
        <w:t>—</w:t>
      </w:r>
    </w:p>
    <w:p w:rsidR="00C270B0" w:rsidRPr="005A21AD" w:rsidRDefault="00C270B0" w:rsidP="006724DE">
      <w:pPr>
        <w:pStyle w:val="05titreprincipalouobjetgras"/>
        <w:rPr>
          <w:b w:val="0"/>
          <w:lang w:val="fr-CH"/>
        </w:rPr>
      </w:pPr>
    </w:p>
    <w:p w:rsidR="006724DE" w:rsidRPr="00C270B0" w:rsidRDefault="00C270B0" w:rsidP="00C270B0">
      <w:pPr>
        <w:pStyle w:val="04titreprincipalouobjetnormal"/>
        <w:tabs>
          <w:tab w:val="right" w:pos="9639"/>
        </w:tabs>
        <w:rPr>
          <w:lang w:val="fr-CH"/>
        </w:rPr>
      </w:pPr>
      <w:r>
        <w:rPr>
          <w:lang w:val="fr-CH"/>
        </w:rPr>
        <w:t xml:space="preserve">1. </w:t>
      </w:r>
      <w:proofErr w:type="spellStart"/>
      <w:r>
        <w:rPr>
          <w:lang w:val="fr-CH"/>
        </w:rPr>
        <w:t>A</w:t>
      </w:r>
      <w:r w:rsidR="0003294D" w:rsidRPr="00C270B0">
        <w:rPr>
          <w:lang w:val="fr-CH"/>
        </w:rPr>
        <w:t>nfrage</w:t>
      </w:r>
      <w:proofErr w:type="spellEnd"/>
      <w:r w:rsidRPr="00C270B0">
        <w:rPr>
          <w:lang w:val="fr-CH"/>
        </w:rPr>
        <w:t xml:space="preserve"> : </w:t>
      </w:r>
      <w:proofErr w:type="spellStart"/>
      <w:r w:rsidRPr="00C270B0">
        <w:rPr>
          <w:lang w:val="fr-CH"/>
        </w:rPr>
        <w:t>Anfrage</w:t>
      </w:r>
      <w:proofErr w:type="spellEnd"/>
      <w:r w:rsidR="00EB325C" w:rsidRPr="00C270B0">
        <w:rPr>
          <w:lang w:val="fr-CH"/>
        </w:rPr>
        <w:t xml:space="preserve"> </w:t>
      </w:r>
      <w:r w:rsidR="00964D77" w:rsidRPr="00C270B0">
        <w:rPr>
          <w:rFonts w:cs="Arial"/>
          <w:lang w:val="fr-CH"/>
        </w:rPr>
        <w:t xml:space="preserve">Pierre Mauron </w:t>
      </w:r>
      <w:r w:rsidRPr="00C270B0">
        <w:rPr>
          <w:rFonts w:cs="Arial"/>
          <w:lang w:val="fr-CH"/>
        </w:rPr>
        <w:t>/</w:t>
      </w:r>
      <w:r w:rsidR="00964D77" w:rsidRPr="00C270B0">
        <w:rPr>
          <w:rFonts w:cs="Arial"/>
          <w:lang w:val="fr-CH"/>
        </w:rPr>
        <w:t xml:space="preserve"> Solange </w:t>
      </w:r>
      <w:proofErr w:type="spellStart"/>
      <w:r w:rsidR="00964D77" w:rsidRPr="00C270B0">
        <w:rPr>
          <w:rFonts w:cs="Arial"/>
          <w:lang w:val="fr-CH"/>
        </w:rPr>
        <w:t>Berset</w:t>
      </w:r>
      <w:proofErr w:type="spellEnd"/>
      <w:r w:rsidR="00964D77" w:rsidRPr="00C270B0">
        <w:rPr>
          <w:lang w:val="fr-CH"/>
        </w:rPr>
        <w:tab/>
      </w:r>
      <w:r w:rsidR="00964D77" w:rsidRPr="00C270B0">
        <w:rPr>
          <w:rFonts w:cs="Arial"/>
          <w:lang w:val="fr-CH"/>
        </w:rPr>
        <w:t>2014-CE-44</w:t>
      </w:r>
    </w:p>
    <w:p w:rsidR="006A7E9F" w:rsidRPr="001A4D84" w:rsidRDefault="00ED52AD" w:rsidP="00C270B0">
      <w:pPr>
        <w:pStyle w:val="05titreprincipalouobjetgras"/>
        <w:spacing w:after="240"/>
        <w:ind w:right="2835"/>
        <w:rPr>
          <w:lang w:val="de-CH"/>
        </w:rPr>
      </w:pPr>
      <w:r w:rsidRPr="001A4D84">
        <w:rPr>
          <w:rFonts w:cs="Arial"/>
          <w:lang w:val="de-CH"/>
        </w:rPr>
        <w:t xml:space="preserve">Universität Freiburg </w:t>
      </w:r>
      <w:r w:rsidRPr="005A21AD">
        <w:rPr>
          <w:rFonts w:cs="Arial"/>
          <w:lang w:val="de-CH"/>
        </w:rPr>
        <w:t>versus</w:t>
      </w:r>
      <w:r w:rsidRPr="001A4D84">
        <w:rPr>
          <w:rFonts w:cs="Arial"/>
          <w:lang w:val="de-CH"/>
        </w:rPr>
        <w:t xml:space="preserve"> SVP-Initiative </w:t>
      </w:r>
    </w:p>
    <w:p w:rsidR="00880B93" w:rsidRPr="001A4D84" w:rsidRDefault="00880B93" w:rsidP="00ED52AD">
      <w:pPr>
        <w:pStyle w:val="06atexteprincipal"/>
        <w:rPr>
          <w:lang w:val="de-CH"/>
        </w:rPr>
      </w:pPr>
      <w:r w:rsidRPr="001A4D84">
        <w:rPr>
          <w:lang w:val="de-CH"/>
        </w:rPr>
        <w:t>Am 9. Februar 201 haben das Schweizer Volk und die Stände die Volksinitiative «Gegen Masseneinwanderung» der SVP angenommen. Diese Initiative hat direkte Auswirkungen auf die bilateralen Beziehungen zwischen der Schweiz, der EU und anderen Ländern. Der Volksentsch</w:t>
      </w:r>
      <w:r w:rsidR="001965F2" w:rsidRPr="001A4D84">
        <w:rPr>
          <w:lang w:val="de-CH"/>
        </w:rPr>
        <w:t>eid bewog die EU, sofortige San</w:t>
      </w:r>
      <w:r w:rsidRPr="001A4D84">
        <w:rPr>
          <w:lang w:val="de-CH"/>
        </w:rPr>
        <w:t>k</w:t>
      </w:r>
      <w:r w:rsidR="001965F2" w:rsidRPr="001A4D84">
        <w:rPr>
          <w:lang w:val="de-CH"/>
        </w:rPr>
        <w:t>t</w:t>
      </w:r>
      <w:r w:rsidRPr="001A4D84">
        <w:rPr>
          <w:lang w:val="de-CH"/>
        </w:rPr>
        <w:t xml:space="preserve">ionen gegen die Schweiz zu ergreifen. </w:t>
      </w:r>
      <w:r w:rsidR="006A6F0E" w:rsidRPr="001A4D84">
        <w:rPr>
          <w:lang w:val="de-CH"/>
        </w:rPr>
        <w:t xml:space="preserve">So werden </w:t>
      </w:r>
      <w:r w:rsidRPr="001A4D84">
        <w:rPr>
          <w:lang w:val="de-CH"/>
        </w:rPr>
        <w:t xml:space="preserve">insbesondere die Schweizer Universitäten </w:t>
      </w:r>
      <w:r w:rsidR="006A6F0E" w:rsidRPr="001A4D84">
        <w:rPr>
          <w:lang w:val="de-CH"/>
        </w:rPr>
        <w:t>bis auf weiteres</w:t>
      </w:r>
      <w:r w:rsidRPr="001A4D84">
        <w:rPr>
          <w:lang w:val="de-CH"/>
        </w:rPr>
        <w:t xml:space="preserve"> von den Programmen </w:t>
      </w:r>
      <w:r w:rsidR="006A6F0E" w:rsidRPr="001A4D84">
        <w:rPr>
          <w:lang w:val="de-CH"/>
        </w:rPr>
        <w:t>«</w:t>
      </w:r>
      <w:r w:rsidRPr="001A4D84">
        <w:rPr>
          <w:lang w:val="de-CH"/>
        </w:rPr>
        <w:t>Erasmus</w:t>
      </w:r>
      <w:r w:rsidR="006A6F0E" w:rsidRPr="001A4D84">
        <w:rPr>
          <w:lang w:val="de-CH"/>
        </w:rPr>
        <w:t>»</w:t>
      </w:r>
      <w:r w:rsidRPr="001A4D84">
        <w:rPr>
          <w:lang w:val="de-CH"/>
        </w:rPr>
        <w:t xml:space="preserve"> und </w:t>
      </w:r>
      <w:r w:rsidR="006A6F0E" w:rsidRPr="001A4D84">
        <w:rPr>
          <w:lang w:val="de-CH"/>
        </w:rPr>
        <w:t>«</w:t>
      </w:r>
      <w:r w:rsidRPr="001A4D84">
        <w:rPr>
          <w:lang w:val="de-CH"/>
        </w:rPr>
        <w:t>Horizon 2020</w:t>
      </w:r>
      <w:r w:rsidR="006A6F0E" w:rsidRPr="001A4D84">
        <w:rPr>
          <w:lang w:val="de-CH"/>
        </w:rPr>
        <w:t>»</w:t>
      </w:r>
      <w:r w:rsidRPr="001A4D84">
        <w:rPr>
          <w:lang w:val="de-CH"/>
        </w:rPr>
        <w:t xml:space="preserve"> ausgeschlossen.</w:t>
      </w:r>
    </w:p>
    <w:p w:rsidR="00880B93" w:rsidRPr="001A4D84" w:rsidRDefault="00880B93" w:rsidP="00ED52AD">
      <w:pPr>
        <w:pStyle w:val="06atexteprincipal"/>
        <w:rPr>
          <w:lang w:val="de-CH"/>
        </w:rPr>
      </w:pPr>
      <w:r w:rsidRPr="001A4D84">
        <w:rPr>
          <w:lang w:val="de-CH"/>
        </w:rPr>
        <w:t xml:space="preserve">Freiburg ist eine Universitätsstadt, und die gesamte Bevölkerung des Kantons Freiburg ist stolz auf den guten Ruf ihrer Universität, der über die Kantons- und Landesgrenzen hinausreicht, und auf die Qualität der Lehre. Leider stellt die Annahme dieser Initiative der SVP in unseren Augen den guten Betrieb unserer Universität in Frage und </w:t>
      </w:r>
      <w:r w:rsidR="00F84DD1" w:rsidRPr="001A4D84">
        <w:rPr>
          <w:lang w:val="de-CH"/>
        </w:rPr>
        <w:t>stellt sie vor</w:t>
      </w:r>
      <w:r w:rsidRPr="001A4D84">
        <w:rPr>
          <w:lang w:val="de-CH"/>
        </w:rPr>
        <w:t xml:space="preserve"> ernsthafte Probleme. </w:t>
      </w:r>
    </w:p>
    <w:p w:rsidR="00880B93" w:rsidRPr="001A4D84" w:rsidRDefault="00880B93" w:rsidP="00ED52AD">
      <w:pPr>
        <w:pStyle w:val="06atexteprincipal"/>
        <w:rPr>
          <w:lang w:val="de-CH"/>
        </w:rPr>
      </w:pPr>
      <w:r w:rsidRPr="001A4D84">
        <w:rPr>
          <w:lang w:val="de-CH"/>
        </w:rPr>
        <w:t>Wir befürchten sehr, dass d</w:t>
      </w:r>
      <w:r w:rsidR="00F84DD1" w:rsidRPr="001A4D84">
        <w:rPr>
          <w:lang w:val="de-CH"/>
        </w:rPr>
        <w:t xml:space="preserve">ie Universität Freiburg nun </w:t>
      </w:r>
      <w:r w:rsidRPr="001A4D84">
        <w:rPr>
          <w:lang w:val="de-CH"/>
        </w:rPr>
        <w:t>deklassiert werden könnte, und stellen daher der Regierung folgende Fragen:</w:t>
      </w:r>
    </w:p>
    <w:p w:rsidR="00880B93" w:rsidRPr="005B72CF" w:rsidRDefault="00880B93" w:rsidP="005B72CF">
      <w:pPr>
        <w:pStyle w:val="10numrotation"/>
        <w:numPr>
          <w:ilvl w:val="0"/>
          <w:numId w:val="23"/>
        </w:numPr>
        <w:tabs>
          <w:tab w:val="clear" w:pos="369"/>
        </w:tabs>
        <w:ind w:left="426" w:hanging="426"/>
      </w:pPr>
      <w:r w:rsidRPr="005B72CF">
        <w:t>Welche direkten oder indirekten Folgen hat die Annahme der Initiative gegen die Massenei</w:t>
      </w:r>
      <w:r w:rsidRPr="005B72CF">
        <w:t>n</w:t>
      </w:r>
      <w:r w:rsidRPr="005B72CF">
        <w:t>wanderung der SVP für die Universität Freiburg?</w:t>
      </w:r>
    </w:p>
    <w:p w:rsidR="00880B93" w:rsidRPr="005B72CF" w:rsidRDefault="00F84DD1" w:rsidP="005B72CF">
      <w:pPr>
        <w:pStyle w:val="10numrotation"/>
        <w:numPr>
          <w:ilvl w:val="0"/>
          <w:numId w:val="23"/>
        </w:numPr>
        <w:tabs>
          <w:tab w:val="clear" w:pos="369"/>
        </w:tabs>
        <w:ind w:left="426" w:hanging="426"/>
      </w:pPr>
      <w:r w:rsidRPr="005B72CF">
        <w:t xml:space="preserve">Haben </w:t>
      </w:r>
      <w:r w:rsidR="00880B93" w:rsidRPr="005B72CF">
        <w:t>die jüngsten Entscheid</w:t>
      </w:r>
      <w:r w:rsidRPr="005B72CF">
        <w:t>e</w:t>
      </w:r>
      <w:r w:rsidR="00880B93" w:rsidRPr="005B72CF">
        <w:t xml:space="preserve"> der EU (Erasmus und </w:t>
      </w:r>
      <w:proofErr w:type="spellStart"/>
      <w:r w:rsidR="00880B93" w:rsidRPr="005B72CF">
        <w:t>Horizon</w:t>
      </w:r>
      <w:proofErr w:type="spellEnd"/>
      <w:r w:rsidR="00880B93" w:rsidRPr="005B72CF">
        <w:t xml:space="preserve"> 2020) </w:t>
      </w:r>
      <w:r w:rsidRPr="005B72CF">
        <w:t xml:space="preserve">finanzielle Konsequenzen </w:t>
      </w:r>
      <w:r w:rsidR="00880B93" w:rsidRPr="005B72CF">
        <w:t>für die Universität Freiburg? Und wenn ja, welche?</w:t>
      </w:r>
    </w:p>
    <w:p w:rsidR="00880B93" w:rsidRPr="005B72CF" w:rsidRDefault="00880B93" w:rsidP="005B72CF">
      <w:pPr>
        <w:pStyle w:val="10numrotation"/>
        <w:numPr>
          <w:ilvl w:val="0"/>
          <w:numId w:val="23"/>
        </w:numPr>
        <w:tabs>
          <w:tab w:val="clear" w:pos="369"/>
        </w:tabs>
        <w:ind w:left="426" w:hanging="426"/>
      </w:pPr>
      <w:r w:rsidRPr="005B72CF">
        <w:t>Wie viele Studierende der Universität Freiburg konnten bisher vom Erasmus-Programm profitieren? Wie hoch ist ihr Anteil an den Studierenden im Jahr 2012/13?</w:t>
      </w:r>
    </w:p>
    <w:p w:rsidR="00880B93" w:rsidRPr="005B72CF" w:rsidRDefault="00880B93" w:rsidP="005B72CF">
      <w:pPr>
        <w:pStyle w:val="10numrotation"/>
        <w:numPr>
          <w:ilvl w:val="0"/>
          <w:numId w:val="23"/>
        </w:numPr>
        <w:tabs>
          <w:tab w:val="clear" w:pos="369"/>
        </w:tabs>
        <w:ind w:left="426" w:hanging="426"/>
      </w:pPr>
      <w:r w:rsidRPr="005B72CF">
        <w:t xml:space="preserve">Wie viele ausländische Studierende konnten im gleichen Zeitraum an der Universität Freiburg studieren? </w:t>
      </w:r>
    </w:p>
    <w:p w:rsidR="00880B93" w:rsidRPr="005B72CF" w:rsidRDefault="00880B93" w:rsidP="005B72CF">
      <w:pPr>
        <w:pStyle w:val="10numrotation"/>
        <w:numPr>
          <w:ilvl w:val="0"/>
          <w:numId w:val="23"/>
        </w:numPr>
        <w:tabs>
          <w:tab w:val="clear" w:pos="369"/>
        </w:tabs>
        <w:ind w:left="426" w:hanging="426"/>
      </w:pPr>
      <w:r w:rsidRPr="005B72CF">
        <w:t xml:space="preserve">Wird die Qualität der Lehre an der Universität durch diese Entscheide in Frage gestellt? </w:t>
      </w:r>
    </w:p>
    <w:p w:rsidR="006D3123" w:rsidRDefault="00ED52AD" w:rsidP="00C270B0">
      <w:pPr>
        <w:pStyle w:val="10numrotation"/>
        <w:spacing w:before="360" w:after="480"/>
        <w:ind w:left="357" w:hanging="357"/>
        <w:rPr>
          <w:i/>
          <w:lang w:val="de-CH"/>
        </w:rPr>
      </w:pPr>
      <w:r w:rsidRPr="001A4D84">
        <w:rPr>
          <w:i/>
          <w:lang w:val="de-CH"/>
        </w:rPr>
        <w:t>18. Februar 2014</w:t>
      </w:r>
    </w:p>
    <w:p w:rsidR="00ED52AD" w:rsidRPr="005A21AD" w:rsidRDefault="00C270B0" w:rsidP="00ED52AD">
      <w:pPr>
        <w:pStyle w:val="04titreprincipalouobjetnormal"/>
        <w:tabs>
          <w:tab w:val="right" w:pos="9639"/>
        </w:tabs>
        <w:rPr>
          <w:lang w:val="de-CH"/>
        </w:rPr>
      </w:pPr>
      <w:r w:rsidRPr="005A21AD">
        <w:rPr>
          <w:lang w:val="de-CH"/>
        </w:rPr>
        <w:t>2. An</w:t>
      </w:r>
      <w:r w:rsidR="00ED52AD" w:rsidRPr="005A21AD">
        <w:rPr>
          <w:lang w:val="de-CH"/>
        </w:rPr>
        <w:t>frage</w:t>
      </w:r>
      <w:r w:rsidRPr="005A21AD">
        <w:rPr>
          <w:lang w:val="de-CH"/>
        </w:rPr>
        <w:t xml:space="preserve"> : Anfrage </w:t>
      </w:r>
      <w:r w:rsidR="00964D77" w:rsidRPr="005A21AD">
        <w:rPr>
          <w:rFonts w:cs="Arial"/>
          <w:lang w:val="de-CH"/>
        </w:rPr>
        <w:t>Benjamin Gasser</w:t>
      </w:r>
      <w:r w:rsidR="00964D77" w:rsidRPr="005A21AD">
        <w:rPr>
          <w:lang w:val="de-CH"/>
        </w:rPr>
        <w:tab/>
      </w:r>
      <w:r w:rsidR="00964D77" w:rsidRPr="005A21AD">
        <w:rPr>
          <w:rFonts w:cs="Arial"/>
          <w:lang w:val="de-CH"/>
        </w:rPr>
        <w:t>2014-CE-46</w:t>
      </w:r>
    </w:p>
    <w:p w:rsidR="00ED52AD" w:rsidRPr="001A4D84" w:rsidRDefault="00F84DD1" w:rsidP="00C270B0">
      <w:pPr>
        <w:pStyle w:val="05titreprincipalouobjetgras"/>
        <w:spacing w:after="240"/>
        <w:ind w:right="2835"/>
        <w:rPr>
          <w:lang w:val="de-CH"/>
        </w:rPr>
      </w:pPr>
      <w:r w:rsidRPr="001A4D84">
        <w:rPr>
          <w:rFonts w:cs="Arial"/>
          <w:lang w:val="de-CH"/>
        </w:rPr>
        <w:t>Sistierung</w:t>
      </w:r>
      <w:r w:rsidR="00ED52AD" w:rsidRPr="001A4D84">
        <w:rPr>
          <w:rFonts w:cs="Arial"/>
          <w:lang w:val="de-CH"/>
        </w:rPr>
        <w:t xml:space="preserve"> der Programme </w:t>
      </w:r>
      <w:r w:rsidRPr="001A4D84">
        <w:rPr>
          <w:rFonts w:cs="Arial"/>
          <w:lang w:val="de-CH"/>
        </w:rPr>
        <w:t>«</w:t>
      </w:r>
      <w:r w:rsidR="00ED52AD" w:rsidRPr="001A4D84">
        <w:rPr>
          <w:rFonts w:cs="Arial"/>
          <w:lang w:val="de-CH"/>
        </w:rPr>
        <w:t>Erasmus</w:t>
      </w:r>
      <w:r w:rsidRPr="001A4D84">
        <w:rPr>
          <w:rFonts w:cs="Arial"/>
          <w:lang w:val="de-CH"/>
        </w:rPr>
        <w:t>»</w:t>
      </w:r>
      <w:r w:rsidR="00ED52AD" w:rsidRPr="001A4D84">
        <w:rPr>
          <w:rFonts w:cs="Arial"/>
          <w:lang w:val="de-CH"/>
        </w:rPr>
        <w:t xml:space="preserve"> und </w:t>
      </w:r>
      <w:r w:rsidRPr="001A4D84">
        <w:rPr>
          <w:rFonts w:cs="Arial"/>
          <w:lang w:val="de-CH"/>
        </w:rPr>
        <w:t>«</w:t>
      </w:r>
      <w:proofErr w:type="spellStart"/>
      <w:r w:rsidR="00ED52AD" w:rsidRPr="001A4D84">
        <w:rPr>
          <w:rFonts w:cs="Arial"/>
          <w:lang w:val="de-CH"/>
        </w:rPr>
        <w:t>Horizon</w:t>
      </w:r>
      <w:proofErr w:type="spellEnd"/>
      <w:r w:rsidR="00ED52AD" w:rsidRPr="001A4D84">
        <w:rPr>
          <w:rFonts w:cs="Arial"/>
          <w:lang w:val="de-CH"/>
        </w:rPr>
        <w:t xml:space="preserve"> 2020</w:t>
      </w:r>
      <w:r w:rsidRPr="001A4D84">
        <w:rPr>
          <w:rFonts w:cs="Arial"/>
          <w:lang w:val="de-CH"/>
        </w:rPr>
        <w:t>»</w:t>
      </w:r>
      <w:r w:rsidR="003973BC">
        <w:rPr>
          <w:rFonts w:cs="Arial"/>
          <w:lang w:val="de-CH"/>
        </w:rPr>
        <w:br/>
      </w:r>
      <w:r w:rsidRPr="001A4D84">
        <w:rPr>
          <w:rFonts w:cs="Arial"/>
          <w:lang w:val="de-CH"/>
        </w:rPr>
        <w:t>–</w:t>
      </w:r>
      <w:r w:rsidR="00ED52AD" w:rsidRPr="001A4D84">
        <w:rPr>
          <w:rFonts w:cs="Arial"/>
          <w:lang w:val="de-CH"/>
        </w:rPr>
        <w:t xml:space="preserve"> Folgen für die Studierenden </w:t>
      </w:r>
      <w:r w:rsidR="00ED52AD" w:rsidRPr="005A21AD">
        <w:rPr>
          <w:rFonts w:cs="Arial"/>
          <w:lang w:val="de-CH"/>
        </w:rPr>
        <w:t>und</w:t>
      </w:r>
      <w:r w:rsidR="00ED52AD" w:rsidRPr="001A4D84">
        <w:rPr>
          <w:rFonts w:cs="Arial"/>
          <w:lang w:val="de-CH"/>
        </w:rPr>
        <w:t xml:space="preserve"> für die UNI Freiburg</w:t>
      </w:r>
    </w:p>
    <w:p w:rsidR="00024ED6" w:rsidRPr="001A4D84" w:rsidRDefault="00024ED6" w:rsidP="00024ED6">
      <w:pPr>
        <w:pStyle w:val="07atexteprincipal"/>
        <w:rPr>
          <w:lang w:val="de-CH"/>
        </w:rPr>
      </w:pPr>
      <w:r w:rsidRPr="001A4D84">
        <w:rPr>
          <w:lang w:val="de-CH"/>
        </w:rPr>
        <w:t>Die Volksabstimmung vom vergangenen 9. Februar wurde vom Schweizer Volk mit 50,3 % Ja-Stimmen angenommen. Auch die Mehrheit der Kanton</w:t>
      </w:r>
      <w:r w:rsidR="00EB325C">
        <w:rPr>
          <w:lang w:val="de-CH"/>
        </w:rPr>
        <w:t>e</w:t>
      </w:r>
      <w:r w:rsidRPr="001A4D84">
        <w:rPr>
          <w:lang w:val="de-CH"/>
        </w:rPr>
        <w:t xml:space="preserve"> nahm diese Initiative an (12 gegen 8). Das Freiburger Volk verwarf </w:t>
      </w:r>
      <w:r w:rsidR="00F84DD1" w:rsidRPr="001A4D84">
        <w:rPr>
          <w:lang w:val="de-CH"/>
        </w:rPr>
        <w:t>diese</w:t>
      </w:r>
      <w:r w:rsidRPr="001A4D84">
        <w:rPr>
          <w:lang w:val="de-CH"/>
        </w:rPr>
        <w:t xml:space="preserve"> Initiative</w:t>
      </w:r>
      <w:r w:rsidR="00F84DD1" w:rsidRPr="001A4D84">
        <w:rPr>
          <w:lang w:val="de-CH"/>
        </w:rPr>
        <w:t xml:space="preserve"> hingegen</w:t>
      </w:r>
      <w:r w:rsidRPr="001A4D84">
        <w:rPr>
          <w:lang w:val="de-CH"/>
        </w:rPr>
        <w:t xml:space="preserve"> mit 51,52 %. Die Annahme dieser Initiative wirft einige Fragen auf, und der Staatsart wird gebeten, darunter die folgenden, zu beantworten:</w:t>
      </w:r>
    </w:p>
    <w:p w:rsidR="00024ED6" w:rsidRPr="001A4D84" w:rsidRDefault="00024ED6" w:rsidP="00510460">
      <w:pPr>
        <w:pStyle w:val="10numrotation"/>
        <w:keepNext/>
        <w:numPr>
          <w:ilvl w:val="0"/>
          <w:numId w:val="16"/>
        </w:numPr>
        <w:spacing w:after="80"/>
        <w:ind w:left="357" w:hanging="357"/>
        <w:rPr>
          <w:lang w:val="de-CH"/>
        </w:rPr>
      </w:pPr>
      <w:r w:rsidRPr="001A4D84">
        <w:rPr>
          <w:lang w:val="de-CH"/>
        </w:rPr>
        <w:lastRenderedPageBreak/>
        <w:t>Welche Folgen hat der Stopp der Program</w:t>
      </w:r>
      <w:r w:rsidR="00F84DD1" w:rsidRPr="001A4D84">
        <w:rPr>
          <w:lang w:val="de-CH"/>
        </w:rPr>
        <w:t>m</w:t>
      </w:r>
      <w:r w:rsidRPr="001A4D84">
        <w:rPr>
          <w:lang w:val="de-CH"/>
        </w:rPr>
        <w:t>e «Erasmus» (Studieren im Ausland) und «Horizon 2020» (Forschung):</w:t>
      </w:r>
    </w:p>
    <w:p w:rsidR="00024ED6" w:rsidRPr="001A4D84" w:rsidRDefault="00F84DD1" w:rsidP="00F84DD1">
      <w:pPr>
        <w:pStyle w:val="08puces"/>
        <w:ind w:left="709" w:hanging="283"/>
        <w:rPr>
          <w:lang w:val="de-CH"/>
        </w:rPr>
      </w:pPr>
      <w:r w:rsidRPr="001A4D84">
        <w:rPr>
          <w:lang w:val="de-CH"/>
        </w:rPr>
        <w:t xml:space="preserve">für </w:t>
      </w:r>
      <w:r w:rsidR="00024ED6" w:rsidRPr="001A4D84">
        <w:rPr>
          <w:lang w:val="de-CH"/>
        </w:rPr>
        <w:t xml:space="preserve">das Ansehen der Universität Freiburg in der internationalen </w:t>
      </w:r>
      <w:r w:rsidR="007960C1" w:rsidRPr="007960C1">
        <w:rPr>
          <w:lang w:val="de-CH"/>
        </w:rPr>
        <w:t>Hochschulszene</w:t>
      </w:r>
      <w:r w:rsidRPr="001A4D84">
        <w:rPr>
          <w:lang w:val="de-CH"/>
        </w:rPr>
        <w:t>?</w:t>
      </w:r>
    </w:p>
    <w:p w:rsidR="00024ED6" w:rsidRPr="001A4D84" w:rsidRDefault="00024ED6" w:rsidP="006B6D1D">
      <w:pPr>
        <w:pStyle w:val="08puces"/>
        <w:spacing w:after="80"/>
        <w:ind w:left="426" w:firstLine="0"/>
        <w:rPr>
          <w:lang w:val="de-CH"/>
        </w:rPr>
      </w:pPr>
      <w:r w:rsidRPr="001A4D84">
        <w:rPr>
          <w:lang w:val="de-CH"/>
        </w:rPr>
        <w:t>für die Studierenden selber und ihre Mobilitätsmöglichkeiten?</w:t>
      </w:r>
    </w:p>
    <w:p w:rsidR="00024ED6" w:rsidRPr="001A4D84" w:rsidRDefault="00024ED6" w:rsidP="005B72CF">
      <w:pPr>
        <w:pStyle w:val="10numrotation"/>
        <w:numPr>
          <w:ilvl w:val="0"/>
          <w:numId w:val="16"/>
        </w:numPr>
        <w:spacing w:after="80"/>
        <w:rPr>
          <w:lang w:val="de-CH"/>
        </w:rPr>
      </w:pPr>
      <w:r w:rsidRPr="001A4D84">
        <w:rPr>
          <w:lang w:val="de-CH"/>
        </w:rPr>
        <w:t>Welchen kulturellen und wirtschaftlichen Beitrag leisten die Austauschstudierenden und wie tragen sie z</w:t>
      </w:r>
      <w:r w:rsidR="00F84DD1" w:rsidRPr="001A4D84">
        <w:rPr>
          <w:lang w:val="de-CH"/>
        </w:rPr>
        <w:t xml:space="preserve">um Ansehen des Kantons Freiburg </w:t>
      </w:r>
      <w:r w:rsidRPr="001A4D84">
        <w:rPr>
          <w:lang w:val="de-CH"/>
        </w:rPr>
        <w:t>bei?</w:t>
      </w:r>
    </w:p>
    <w:p w:rsidR="00024ED6" w:rsidRPr="001A4D84" w:rsidRDefault="00024ED6" w:rsidP="005B72CF">
      <w:pPr>
        <w:pStyle w:val="10numrotation"/>
        <w:numPr>
          <w:ilvl w:val="0"/>
          <w:numId w:val="16"/>
        </w:numPr>
        <w:spacing w:after="80"/>
        <w:rPr>
          <w:lang w:val="de-CH"/>
        </w:rPr>
      </w:pPr>
      <w:r w:rsidRPr="001A4D84">
        <w:rPr>
          <w:lang w:val="de-CH"/>
        </w:rPr>
        <w:t>Sieht der Staatsrat eine besondere Unterstützung für die Universität Freiburg vor, die über das beste Netzwerk der Schweiz verfügt, falls der Ausschluss aus diesen Abkommen tatsächlich Wirklichkeit werden oder anhalten sollte?</w:t>
      </w:r>
    </w:p>
    <w:p w:rsidR="00024ED6" w:rsidRPr="001A4D84" w:rsidRDefault="00024ED6" w:rsidP="006B6D1D">
      <w:pPr>
        <w:pStyle w:val="08puces"/>
        <w:ind w:left="426" w:firstLine="0"/>
        <w:rPr>
          <w:lang w:val="de-CH"/>
        </w:rPr>
      </w:pPr>
      <w:r w:rsidRPr="001A4D84">
        <w:rPr>
          <w:lang w:val="de-CH"/>
        </w:rPr>
        <w:t>Wenn ja, in welcher Form?</w:t>
      </w:r>
    </w:p>
    <w:p w:rsidR="00024ED6" w:rsidRPr="001A4D84" w:rsidRDefault="00024ED6" w:rsidP="006B6D1D">
      <w:pPr>
        <w:pStyle w:val="08puces"/>
        <w:ind w:left="709" w:hanging="283"/>
        <w:rPr>
          <w:lang w:val="de-CH"/>
        </w:rPr>
      </w:pPr>
      <w:r w:rsidRPr="001A4D84">
        <w:rPr>
          <w:lang w:val="de-CH"/>
        </w:rPr>
        <w:t>Wenn nein, welche Folgen hätte dies auf kurze und auf lange Sicht für die Universität und für den Kanton Freiburg?</w:t>
      </w:r>
    </w:p>
    <w:p w:rsidR="00024ED6" w:rsidRPr="001A4D84" w:rsidRDefault="00024ED6" w:rsidP="00024ED6">
      <w:pPr>
        <w:pStyle w:val="10numrotation"/>
        <w:spacing w:before="360" w:after="180"/>
        <w:ind w:left="360" w:hanging="360"/>
        <w:rPr>
          <w:i/>
          <w:lang w:val="de-CH"/>
        </w:rPr>
      </w:pPr>
      <w:r w:rsidRPr="001A4D84">
        <w:rPr>
          <w:i/>
          <w:lang w:val="de-CH"/>
        </w:rPr>
        <w:t>20. Februar 2014</w:t>
      </w:r>
    </w:p>
    <w:p w:rsidR="00390EA4" w:rsidRPr="001A4D84" w:rsidRDefault="003D08D6" w:rsidP="009375E1">
      <w:pPr>
        <w:pStyle w:val="11Chapitre"/>
        <w:spacing w:before="600" w:after="180"/>
        <w:ind w:left="357" w:hanging="357"/>
        <w:rPr>
          <w:lang w:val="de-CH"/>
        </w:rPr>
      </w:pPr>
      <w:r w:rsidRPr="001A4D84">
        <w:rPr>
          <w:lang w:val="de-CH"/>
        </w:rPr>
        <w:t>Antwort des Staatsrats</w:t>
      </w:r>
    </w:p>
    <w:p w:rsidR="00024ED6" w:rsidRPr="001A4D84" w:rsidRDefault="00482149" w:rsidP="00024ED6">
      <w:pPr>
        <w:pStyle w:val="07atexteprincipal"/>
        <w:rPr>
          <w:lang w:val="de-CH"/>
        </w:rPr>
      </w:pPr>
      <w:r w:rsidRPr="001A4D84">
        <w:rPr>
          <w:lang w:val="de-CH"/>
        </w:rPr>
        <w:t>Mit der Annahme der Initiative gegen die Masseneinwanderung hat das Schweizer Volk sich für einen Systemwechsel bei der Zuwanderung mit der Einführung von Kontingenten ausgesprochen. Das Abkommen über den freien Personenverkehr muss innert drei Jahren an diese neue Verfa</w:t>
      </w:r>
      <w:r w:rsidRPr="001A4D84">
        <w:rPr>
          <w:lang w:val="de-CH"/>
        </w:rPr>
        <w:t>s</w:t>
      </w:r>
      <w:r w:rsidRPr="001A4D84">
        <w:rPr>
          <w:lang w:val="de-CH"/>
        </w:rPr>
        <w:t>sungsbestimmung angepasst werden. So kann die Schweiz das Protokoll zur Erweiterung der Personenfreizügigkeit auf Kroatien vorläufig nicht unterzeichnen. Nach diesem Entscheid des Schweizer Volks hat die Europäische Union die Verhandlungen mit der Schweiz zur Teilnahme an der Forschungszusammenarbeit «Horizon 2020» und am Austauschprogramm «Erasmus</w:t>
      </w:r>
      <w:r w:rsidR="00605A56" w:rsidRPr="001A4D84">
        <w:rPr>
          <w:lang w:val="de-CH"/>
        </w:rPr>
        <w:t>+</w:t>
      </w:r>
      <w:r w:rsidRPr="001A4D84">
        <w:rPr>
          <w:lang w:val="de-CH"/>
        </w:rPr>
        <w:t>» (sowie am EU-Programm MEDIA) ausgesetzt. Die Schweiz verliert somit bei diese</w:t>
      </w:r>
      <w:r w:rsidR="00605A56" w:rsidRPr="001A4D84">
        <w:rPr>
          <w:lang w:val="de-CH"/>
        </w:rPr>
        <w:t>m</w:t>
      </w:r>
      <w:r w:rsidRPr="001A4D84">
        <w:rPr>
          <w:lang w:val="de-CH"/>
        </w:rPr>
        <w:t xml:space="preserve"> Programm den Status als assoziierter Staat und wird </w:t>
      </w:r>
      <w:r w:rsidR="00605A56" w:rsidRPr="001A4D84">
        <w:rPr>
          <w:lang w:val="de-CH"/>
        </w:rPr>
        <w:t>seit dem</w:t>
      </w:r>
      <w:r w:rsidRPr="001A4D84">
        <w:rPr>
          <w:lang w:val="de-CH"/>
        </w:rPr>
        <w:t xml:space="preserve"> 26. Februar 2014 wieder als Drittland behandelt. </w:t>
      </w:r>
    </w:p>
    <w:p w:rsidR="00F739FE" w:rsidRPr="001A4D84" w:rsidRDefault="00CB0672" w:rsidP="00024ED6">
      <w:pPr>
        <w:pStyle w:val="07atexteprincipal"/>
        <w:rPr>
          <w:lang w:val="de-CH"/>
        </w:rPr>
      </w:pPr>
      <w:r w:rsidRPr="001A4D84">
        <w:rPr>
          <w:b/>
          <w:lang w:val="de-CH"/>
        </w:rPr>
        <w:t>«</w:t>
      </w:r>
      <w:r w:rsidR="00AE3C15" w:rsidRPr="001A4D84">
        <w:rPr>
          <w:b/>
          <w:lang w:val="de-CH"/>
        </w:rPr>
        <w:t>Erasmus+</w:t>
      </w:r>
      <w:r w:rsidRPr="001A4D84">
        <w:rPr>
          <w:b/>
          <w:lang w:val="de-CH"/>
        </w:rPr>
        <w:t>»</w:t>
      </w:r>
      <w:r w:rsidR="00AE3C15" w:rsidRPr="001A4D84">
        <w:rPr>
          <w:lang w:val="de-CH"/>
        </w:rPr>
        <w:t xml:space="preserve"> ist das neue EU-Programm für Bildung, Jugend und Sport für die Jahre 2014 bis 2020. Das mit einem Budget in Höhe von 14,7 Milliarden Euro ausgestattete Programm beinhaltet drei Leitaktionen: </w:t>
      </w:r>
    </w:p>
    <w:p w:rsidR="00024ED6" w:rsidRPr="001A4D84" w:rsidRDefault="00AE3C15" w:rsidP="005B72CF">
      <w:pPr>
        <w:pStyle w:val="08puces"/>
        <w:numPr>
          <w:ilvl w:val="0"/>
          <w:numId w:val="17"/>
        </w:numPr>
        <w:rPr>
          <w:lang w:val="de-CH"/>
        </w:rPr>
      </w:pPr>
      <w:r w:rsidRPr="001A4D84">
        <w:rPr>
          <w:lang w:val="de-CH"/>
        </w:rPr>
        <w:t>Lernmobilität für Einzelperso</w:t>
      </w:r>
      <w:r w:rsidR="00605A56" w:rsidRPr="001A4D84">
        <w:rPr>
          <w:lang w:val="de-CH"/>
        </w:rPr>
        <w:t>nen: Mobilität von Studierenden und</w:t>
      </w:r>
      <w:r w:rsidRPr="001A4D84">
        <w:rPr>
          <w:lang w:val="de-CH"/>
        </w:rPr>
        <w:t xml:space="preserve"> Lernenden </w:t>
      </w:r>
      <w:r w:rsidR="00605A56" w:rsidRPr="001A4D84">
        <w:rPr>
          <w:lang w:val="de-CH"/>
        </w:rPr>
        <w:t>sowie</w:t>
      </w:r>
      <w:r w:rsidRPr="001A4D84">
        <w:rPr>
          <w:lang w:val="de-CH"/>
        </w:rPr>
        <w:t xml:space="preserve"> Mobilität im Rahmen von Praktika; Mobilität von Lehrpersonen; andere Austauschprojekte von Jugendl</w:t>
      </w:r>
      <w:r w:rsidRPr="001A4D84">
        <w:rPr>
          <w:lang w:val="de-CH"/>
        </w:rPr>
        <w:t>i</w:t>
      </w:r>
      <w:r w:rsidRPr="001A4D84">
        <w:rPr>
          <w:lang w:val="de-CH"/>
        </w:rPr>
        <w:t>chen, darunter auch für Freiwilligeneinsätze;</w:t>
      </w:r>
    </w:p>
    <w:p w:rsidR="00F739FE" w:rsidRPr="001A4D84" w:rsidRDefault="00F739FE" w:rsidP="005B72CF">
      <w:pPr>
        <w:pStyle w:val="08puces"/>
        <w:numPr>
          <w:ilvl w:val="0"/>
          <w:numId w:val="17"/>
        </w:numPr>
        <w:rPr>
          <w:lang w:val="de-CH"/>
        </w:rPr>
      </w:pPr>
      <w:r w:rsidRPr="001A4D84">
        <w:rPr>
          <w:lang w:val="de-CH"/>
        </w:rPr>
        <w:t xml:space="preserve">Kooperation zur Förderung von Innovation und Austausch guter Praxis; </w:t>
      </w:r>
    </w:p>
    <w:p w:rsidR="00F739FE" w:rsidRPr="001A4D84" w:rsidRDefault="00F739FE" w:rsidP="005B72CF">
      <w:pPr>
        <w:pStyle w:val="08puces"/>
        <w:numPr>
          <w:ilvl w:val="0"/>
          <w:numId w:val="17"/>
        </w:numPr>
        <w:spacing w:after="240"/>
        <w:rPr>
          <w:lang w:val="de-CH"/>
        </w:rPr>
      </w:pPr>
      <w:r w:rsidRPr="001A4D84">
        <w:rPr>
          <w:lang w:val="de-CH"/>
        </w:rPr>
        <w:t>Unterstützung bildungs- und jugendpolitischer Reformprozesse.</w:t>
      </w:r>
    </w:p>
    <w:p w:rsidR="00521C39" w:rsidRPr="001A4D84" w:rsidRDefault="00A131CC" w:rsidP="00024ED6">
      <w:pPr>
        <w:pStyle w:val="07atexteprincipal"/>
        <w:rPr>
          <w:lang w:val="de-CH"/>
        </w:rPr>
      </w:pPr>
      <w:r w:rsidRPr="001A4D84">
        <w:rPr>
          <w:lang w:val="de-CH"/>
        </w:rPr>
        <w:t>«Erasmus+» vereint die bisher bestehenden Programme, darunter Erasmus, ein 1987 ins Leben gerufenes Bildungsprogramm zur Förderung der Zusammenarbeit von Hochschulen in Europa sowie der Mobilität von Studierenden und Dozierenden, und Comenius, mit dem seit 2000 Mobilitätsproje</w:t>
      </w:r>
      <w:r w:rsidR="00605A56" w:rsidRPr="001A4D84">
        <w:rPr>
          <w:lang w:val="de-CH"/>
        </w:rPr>
        <w:t xml:space="preserve">kte </w:t>
      </w:r>
      <w:r w:rsidR="00605A56" w:rsidRPr="007960C1">
        <w:rPr>
          <w:lang w:val="de-CH"/>
        </w:rPr>
        <w:t>auf den anderen Schulstufen</w:t>
      </w:r>
      <w:r w:rsidR="00CB0672" w:rsidRPr="001A4D84">
        <w:rPr>
          <w:lang w:val="de-CH"/>
        </w:rPr>
        <w:t xml:space="preserve"> </w:t>
      </w:r>
      <w:r w:rsidRPr="001A4D84">
        <w:rPr>
          <w:lang w:val="de-CH"/>
        </w:rPr>
        <w:t xml:space="preserve">unterstützt werden. </w:t>
      </w:r>
    </w:p>
    <w:p w:rsidR="00F739FE" w:rsidRPr="001A4D84" w:rsidRDefault="00EB325C" w:rsidP="00024ED6">
      <w:pPr>
        <w:pStyle w:val="07atexteprincipal"/>
        <w:rPr>
          <w:lang w:val="de-CH"/>
        </w:rPr>
      </w:pPr>
      <w:r w:rsidRPr="001A4D84">
        <w:rPr>
          <w:lang w:val="de-CH"/>
        </w:rPr>
        <w:t xml:space="preserve">Die schweizerische Beteiligung an den Bildungsprogrammen der EU hat sich seit über fünfzehn Jahren projektweise entwickelt, mit eingeschränkten Rechten sowie direkt vom Bund finanziert. </w:t>
      </w:r>
      <w:r w:rsidR="006E59E3" w:rsidRPr="001A4D84">
        <w:rPr>
          <w:lang w:val="de-CH"/>
        </w:rPr>
        <w:t xml:space="preserve">Die </w:t>
      </w:r>
      <w:r w:rsidR="006E59E3" w:rsidRPr="007960C1">
        <w:rPr>
          <w:lang w:val="de-CH"/>
        </w:rPr>
        <w:t>uneingeschränkte Beteiligung</w:t>
      </w:r>
      <w:r w:rsidR="006E59E3" w:rsidRPr="001A4D84">
        <w:rPr>
          <w:lang w:val="de-CH"/>
        </w:rPr>
        <w:t xml:space="preserve"> war erst seit dem 1. Januar 2011 möglich.</w:t>
      </w:r>
    </w:p>
    <w:p w:rsidR="00A33B8C" w:rsidRPr="001A4D84" w:rsidRDefault="00CB0672" w:rsidP="00024ED6">
      <w:pPr>
        <w:pStyle w:val="07atexteprincipal"/>
        <w:rPr>
          <w:lang w:val="de-CH"/>
        </w:rPr>
      </w:pPr>
      <w:r w:rsidRPr="001A4D84">
        <w:rPr>
          <w:b/>
          <w:lang w:val="de-CH"/>
        </w:rPr>
        <w:lastRenderedPageBreak/>
        <w:t>«</w:t>
      </w:r>
      <w:r w:rsidR="00C40B57" w:rsidRPr="001A4D84">
        <w:rPr>
          <w:b/>
          <w:lang w:val="de-CH"/>
        </w:rPr>
        <w:t>Horizon 2020</w:t>
      </w:r>
      <w:r w:rsidRPr="001A4D84">
        <w:rPr>
          <w:b/>
          <w:lang w:val="de-CH"/>
        </w:rPr>
        <w:t>»</w:t>
      </w:r>
      <w:r w:rsidR="00C40B57" w:rsidRPr="001A4D84">
        <w:rPr>
          <w:lang w:val="de-CH"/>
        </w:rPr>
        <w:t xml:space="preserve"> ist das 8. Rahmenprogramm der Europäischen Union für Forschung und Innovation für die Jahre 2014</w:t>
      </w:r>
      <w:r w:rsidR="005A21AD">
        <w:rPr>
          <w:lang w:val="de-CH"/>
        </w:rPr>
        <w:t>–</w:t>
      </w:r>
      <w:r w:rsidR="00C40B57" w:rsidRPr="001A4D84">
        <w:rPr>
          <w:lang w:val="de-CH"/>
        </w:rPr>
        <w:t>2020. Es umfasst ein Gesamtbudget von rund 80 Milliarden Euro. Die Forschungsrahmenprogramme sind die Hauptinstrumente der Europäischen Union zur Umsetzung ihrer gemeinschaftlichen Wissenschafts- und Innovationspolitik. Das erste Forschung</w:t>
      </w:r>
      <w:r w:rsidR="00C40B57" w:rsidRPr="001A4D84">
        <w:rPr>
          <w:lang w:val="de-CH"/>
        </w:rPr>
        <w:t>s</w:t>
      </w:r>
      <w:r w:rsidR="00C40B57" w:rsidRPr="001A4D84">
        <w:rPr>
          <w:lang w:val="de-CH"/>
        </w:rPr>
        <w:t>rahmen</w:t>
      </w:r>
      <w:r w:rsidR="001A4D84" w:rsidRPr="001A4D84">
        <w:rPr>
          <w:lang w:val="de-CH"/>
        </w:rPr>
        <w:t>p</w:t>
      </w:r>
      <w:r w:rsidR="00C40B57" w:rsidRPr="001A4D84">
        <w:rPr>
          <w:lang w:val="de-CH"/>
        </w:rPr>
        <w:t>rogramm startete im Jahr 1984. Die Schweizer Forscherinnen und Forscher nahmen in den Jahren 1987 bis 2004 projektweise an den nacheinanderfolgenden Rahmenprogrammen teil, mit eingeschränkten Rechten und direkt</w:t>
      </w:r>
      <w:r w:rsidR="001A4D84" w:rsidRPr="001A4D84">
        <w:rPr>
          <w:lang w:val="de-CH"/>
        </w:rPr>
        <w:t xml:space="preserve"> finanziert</w:t>
      </w:r>
      <w:r w:rsidR="00C40B57" w:rsidRPr="001A4D84">
        <w:rPr>
          <w:lang w:val="de-CH"/>
        </w:rPr>
        <w:t xml:space="preserve"> durch den Bund. Ab 2004 </w:t>
      </w:r>
      <w:r w:rsidR="001A4D84" w:rsidRPr="001A4D84">
        <w:rPr>
          <w:lang w:val="de-CH"/>
        </w:rPr>
        <w:t>konnte die Schweiz dank einem</w:t>
      </w:r>
      <w:r w:rsidR="00C40B57" w:rsidRPr="001A4D84">
        <w:rPr>
          <w:lang w:val="de-CH"/>
        </w:rPr>
        <w:t xml:space="preserve"> entsprechende</w:t>
      </w:r>
      <w:r w:rsidR="001A4D84" w:rsidRPr="001A4D84">
        <w:rPr>
          <w:lang w:val="de-CH"/>
        </w:rPr>
        <w:t>n</w:t>
      </w:r>
      <w:r w:rsidR="00C40B57" w:rsidRPr="001A4D84">
        <w:rPr>
          <w:lang w:val="de-CH"/>
        </w:rPr>
        <w:t xml:space="preserve"> bilaterale</w:t>
      </w:r>
      <w:r w:rsidR="001A4D84" w:rsidRPr="001A4D84">
        <w:rPr>
          <w:lang w:val="de-CH"/>
        </w:rPr>
        <w:t xml:space="preserve">n Abkommen mit der EU </w:t>
      </w:r>
      <w:r w:rsidR="00C40B57" w:rsidRPr="001A4D84">
        <w:rPr>
          <w:lang w:val="de-CH"/>
        </w:rPr>
        <w:t>als assoziiertes Land mit allen Rechten und Pflichten am 6. und später am 7.</w:t>
      </w:r>
      <w:r w:rsidR="005C53C6">
        <w:rPr>
          <w:lang w:val="de-CH"/>
        </w:rPr>
        <w:t> </w:t>
      </w:r>
      <w:r w:rsidR="00C40B57" w:rsidRPr="001A4D84">
        <w:rPr>
          <w:lang w:val="de-CH"/>
        </w:rPr>
        <w:t>Forschungsrahmenprogramm, das 2013 aus</w:t>
      </w:r>
      <w:r w:rsidR="001A4D84">
        <w:rPr>
          <w:lang w:val="de-CH"/>
        </w:rPr>
        <w:t>gelaufen ist</w:t>
      </w:r>
      <w:r w:rsidR="00C40B57" w:rsidRPr="001A4D84">
        <w:rPr>
          <w:lang w:val="de-CH"/>
        </w:rPr>
        <w:t xml:space="preserve">, teilnehmen. </w:t>
      </w:r>
    </w:p>
    <w:p w:rsidR="00024ED6" w:rsidRPr="00F04E68" w:rsidRDefault="004B0FC8" w:rsidP="00024ED6">
      <w:pPr>
        <w:pStyle w:val="07atexteprincipal"/>
        <w:rPr>
          <w:lang w:val="de-CH"/>
        </w:rPr>
      </w:pPr>
      <w:r w:rsidRPr="00F04E68">
        <w:rPr>
          <w:lang w:val="de-CH"/>
        </w:rPr>
        <w:t>Nach dem Entscheid der EU, die Schweiz als Drittstaat zu behandeln, beschloss der Bundesrat in seiner Sitzung vom 7. März 2014, Übergangslösungen für die Teilnahme an «Erasmus+» und «</w:t>
      </w:r>
      <w:proofErr w:type="spellStart"/>
      <w:r w:rsidRPr="00F04E68">
        <w:rPr>
          <w:lang w:val="de-CH"/>
        </w:rPr>
        <w:t>Horizon</w:t>
      </w:r>
      <w:proofErr w:type="spellEnd"/>
      <w:r w:rsidRPr="00F04E68">
        <w:rPr>
          <w:lang w:val="de-CH"/>
        </w:rPr>
        <w:t xml:space="preserve"> 2020» sowie am Programm MEDIA auszuarbeiten. Konkret </w:t>
      </w:r>
      <w:r w:rsidR="001A4D84" w:rsidRPr="00F04E68">
        <w:rPr>
          <w:lang w:val="de-CH"/>
        </w:rPr>
        <w:t>soll</w:t>
      </w:r>
      <w:r w:rsidRPr="00F04E68">
        <w:rPr>
          <w:lang w:val="de-CH"/>
        </w:rPr>
        <w:t xml:space="preserve"> eine schweizerische Beteiligung an diesen Programmen ermöglich</w:t>
      </w:r>
      <w:r w:rsidR="001A4D84" w:rsidRPr="00F04E68">
        <w:rPr>
          <w:lang w:val="de-CH"/>
        </w:rPr>
        <w:t>t werd</w:t>
      </w:r>
      <w:r w:rsidRPr="00F04E68">
        <w:rPr>
          <w:lang w:val="de-CH"/>
        </w:rPr>
        <w:t xml:space="preserve">en, und zwar projektweise, wie dies bis 2004 für die Forschung und bis 2011 für die Bildung möglich war. Der Schweizerische Nationalfonds </w:t>
      </w:r>
      <w:r w:rsidR="001A4D84" w:rsidRPr="00F04E68">
        <w:rPr>
          <w:lang w:val="de-CH"/>
        </w:rPr>
        <w:t>beschloss</w:t>
      </w:r>
      <w:r w:rsidRPr="00F04E68">
        <w:rPr>
          <w:lang w:val="de-CH"/>
        </w:rPr>
        <w:t xml:space="preserve"> dara</w:t>
      </w:r>
      <w:r w:rsidR="001A4D84" w:rsidRPr="00F04E68">
        <w:rPr>
          <w:lang w:val="de-CH"/>
        </w:rPr>
        <w:t>ufhin eine zusätzliche Massnahme:</w:t>
      </w:r>
      <w:r w:rsidRPr="00F04E68">
        <w:rPr>
          <w:lang w:val="de-CH"/>
        </w:rPr>
        <w:t xml:space="preserve"> Er stellte eine Programm auf die Beine, </w:t>
      </w:r>
      <w:r w:rsidR="001A4D84" w:rsidRPr="00F04E68">
        <w:rPr>
          <w:lang w:val="de-CH"/>
        </w:rPr>
        <w:t>das</w:t>
      </w:r>
      <w:r w:rsidRPr="00F04E68">
        <w:rPr>
          <w:lang w:val="de-CH"/>
        </w:rPr>
        <w:t xml:space="preserve"> die Förderinstrumente des European Research Council (ERC), die für Drittstaaten nicht zugänglich sind und an denen die Schweizer Forschenden folglich nicht mehr teilnehmen können, vorübergehend ersetzen</w:t>
      </w:r>
      <w:r w:rsidR="001A4D84" w:rsidRPr="00F04E68">
        <w:rPr>
          <w:lang w:val="de-CH"/>
        </w:rPr>
        <w:t xml:space="preserve"> soll</w:t>
      </w:r>
      <w:r w:rsidRPr="00F04E68">
        <w:rPr>
          <w:lang w:val="de-CH"/>
        </w:rPr>
        <w:t>. Dieser Entscheid betrifft insbesondere die aktuellen Ausschreibungen für die ERC Grants (Forschungsstipendien</w:t>
      </w:r>
      <w:r w:rsidR="00342DBD" w:rsidRPr="00F04E68">
        <w:rPr>
          <w:lang w:val="de-CH"/>
        </w:rPr>
        <w:t xml:space="preserve">, </w:t>
      </w:r>
      <w:r w:rsidRPr="00F04E68">
        <w:rPr>
          <w:lang w:val="de-CH"/>
        </w:rPr>
        <w:t xml:space="preserve">25. März und 20. Mai 2014), für </w:t>
      </w:r>
      <w:r w:rsidR="00342DBD" w:rsidRPr="00F04E68">
        <w:rPr>
          <w:lang w:val="de-CH"/>
        </w:rPr>
        <w:t>welche</w:t>
      </w:r>
      <w:r w:rsidRPr="00F04E68">
        <w:rPr>
          <w:lang w:val="de-CH"/>
        </w:rPr>
        <w:t xml:space="preserve"> der SNF ein </w:t>
      </w:r>
      <w:r w:rsidR="001A4D84" w:rsidRPr="00F04E68">
        <w:rPr>
          <w:lang w:val="de-CH"/>
        </w:rPr>
        <w:t>parallellaufe</w:t>
      </w:r>
      <w:r w:rsidR="001A4D84" w:rsidRPr="00F04E68">
        <w:rPr>
          <w:lang w:val="de-CH"/>
        </w:rPr>
        <w:t>n</w:t>
      </w:r>
      <w:r w:rsidR="001A4D84" w:rsidRPr="00F04E68">
        <w:rPr>
          <w:lang w:val="de-CH"/>
        </w:rPr>
        <w:t>des</w:t>
      </w:r>
      <w:r w:rsidRPr="00F04E68">
        <w:rPr>
          <w:lang w:val="de-CH"/>
        </w:rPr>
        <w:t xml:space="preserve"> Verfahren für die Schweiz anbietet. Die Übergangslösungen braucht es, bis eine Vollbeteiligung möglich ist</w:t>
      </w:r>
      <w:r w:rsidR="00C460D0">
        <w:rPr>
          <w:lang w:val="de-CH"/>
        </w:rPr>
        <w:t xml:space="preserve">. Diese wird </w:t>
      </w:r>
      <w:r w:rsidRPr="00F04E68">
        <w:rPr>
          <w:lang w:val="de-CH"/>
        </w:rPr>
        <w:t>vom Bundesrat weiterhin angestrebt</w:t>
      </w:r>
      <w:r w:rsidR="00C460D0" w:rsidRPr="007F19E6">
        <w:rPr>
          <w:lang w:val="de-CH"/>
        </w:rPr>
        <w:t xml:space="preserve">. So </w:t>
      </w:r>
      <w:r w:rsidR="00342DBD" w:rsidRPr="007F19E6">
        <w:rPr>
          <w:lang w:val="de-CH"/>
        </w:rPr>
        <w:t>hat er am</w:t>
      </w:r>
      <w:r w:rsidR="008F62A7" w:rsidRPr="007F19E6">
        <w:rPr>
          <w:lang w:val="de-CH"/>
        </w:rPr>
        <w:t xml:space="preserve"> 30</w:t>
      </w:r>
      <w:r w:rsidR="00342DBD" w:rsidRPr="007F19E6">
        <w:rPr>
          <w:lang w:val="de-CH"/>
        </w:rPr>
        <w:t xml:space="preserve">. April 2014 </w:t>
      </w:r>
      <w:r w:rsidR="00F04E68" w:rsidRPr="007F19E6">
        <w:rPr>
          <w:lang w:val="de-CH"/>
        </w:rPr>
        <w:t xml:space="preserve">verschiedene </w:t>
      </w:r>
      <w:r w:rsidR="00A801DD" w:rsidRPr="007F19E6">
        <w:rPr>
          <w:lang w:val="de-CH"/>
        </w:rPr>
        <w:t>Massnahmen</w:t>
      </w:r>
      <w:r w:rsidR="00F04E68" w:rsidRPr="007F19E6">
        <w:rPr>
          <w:lang w:val="de-CH"/>
        </w:rPr>
        <w:t xml:space="preserve"> getroffen und Erklärungen</w:t>
      </w:r>
      <w:r w:rsidR="00A801DD" w:rsidRPr="007F19E6">
        <w:rPr>
          <w:lang w:val="de-CH"/>
        </w:rPr>
        <w:t xml:space="preserve"> verabschiedet, um die Verhandlungen mit der Europäischen </w:t>
      </w:r>
      <w:r w:rsidR="008F62A7" w:rsidRPr="007F19E6">
        <w:rPr>
          <w:lang w:val="de-CH"/>
        </w:rPr>
        <w:t xml:space="preserve">Union </w:t>
      </w:r>
      <w:r w:rsidR="00A801DD" w:rsidRPr="007F19E6">
        <w:rPr>
          <w:lang w:val="de-CH"/>
        </w:rPr>
        <w:t>wieder in Gang zu bringen, unter anderem auch im Bereich der Forschung und Bildung</w:t>
      </w:r>
      <w:r w:rsidR="008F62A7" w:rsidRPr="007F19E6">
        <w:rPr>
          <w:lang w:val="de-CH"/>
        </w:rPr>
        <w:t>.</w:t>
      </w:r>
    </w:p>
    <w:p w:rsidR="006A548E" w:rsidRPr="00C270B0" w:rsidRDefault="006A548E" w:rsidP="006B6D1D">
      <w:pPr>
        <w:pStyle w:val="07atexteprincipal"/>
        <w:spacing w:before="480"/>
        <w:rPr>
          <w:b/>
          <w:lang w:val="de-CH"/>
        </w:rPr>
      </w:pPr>
      <w:r w:rsidRPr="00C270B0">
        <w:rPr>
          <w:b/>
          <w:lang w:val="de-CH"/>
        </w:rPr>
        <w:t>Beantwortung der Fragen</w:t>
      </w:r>
      <w:r w:rsidR="00C270B0" w:rsidRPr="00C270B0">
        <w:rPr>
          <w:b/>
          <w:lang w:val="de-CH"/>
        </w:rPr>
        <w:t xml:space="preserve"> </w:t>
      </w:r>
      <w:r w:rsidR="00C270B0" w:rsidRPr="00531399">
        <w:rPr>
          <w:b/>
        </w:rPr>
        <w:t xml:space="preserve">Pierre </w:t>
      </w:r>
      <w:proofErr w:type="spellStart"/>
      <w:r w:rsidR="00C270B0" w:rsidRPr="00531399">
        <w:rPr>
          <w:b/>
        </w:rPr>
        <w:t>Mauron</w:t>
      </w:r>
      <w:proofErr w:type="spellEnd"/>
      <w:r w:rsidR="00C270B0" w:rsidRPr="00531399">
        <w:rPr>
          <w:b/>
        </w:rPr>
        <w:t xml:space="preserve"> / Solange </w:t>
      </w:r>
      <w:proofErr w:type="spellStart"/>
      <w:r w:rsidR="00C270B0" w:rsidRPr="00531399">
        <w:rPr>
          <w:b/>
        </w:rPr>
        <w:t>Berset</w:t>
      </w:r>
      <w:proofErr w:type="spellEnd"/>
    </w:p>
    <w:p w:rsidR="001B64E7" w:rsidRPr="005A21AD" w:rsidRDefault="001B64E7" w:rsidP="00C270B0">
      <w:pPr>
        <w:pStyle w:val="10numrotation"/>
        <w:keepNext/>
        <w:numPr>
          <w:ilvl w:val="0"/>
          <w:numId w:val="21"/>
        </w:numPr>
        <w:tabs>
          <w:tab w:val="clear" w:pos="369"/>
        </w:tabs>
        <w:spacing w:before="240" w:after="180"/>
        <w:ind w:left="425" w:hanging="425"/>
        <w:rPr>
          <w:i/>
          <w:lang w:val="de-CH"/>
        </w:rPr>
      </w:pPr>
      <w:r w:rsidRPr="005A21AD">
        <w:rPr>
          <w:i/>
          <w:lang w:val="de-CH"/>
        </w:rPr>
        <w:t>Welche direkten oder indirekten Folgen hat die Annahme der Initiative gegen die Massenei</w:t>
      </w:r>
      <w:r w:rsidRPr="005A21AD">
        <w:rPr>
          <w:i/>
          <w:lang w:val="de-CH"/>
        </w:rPr>
        <w:t>n</w:t>
      </w:r>
      <w:r w:rsidRPr="005A21AD">
        <w:rPr>
          <w:i/>
          <w:lang w:val="de-CH"/>
        </w:rPr>
        <w:t>wanderung der SVP für die Universität Freiburg?</w:t>
      </w:r>
    </w:p>
    <w:p w:rsidR="001B64E7" w:rsidRPr="001A4D84" w:rsidRDefault="001B64E7" w:rsidP="001B64E7">
      <w:pPr>
        <w:pStyle w:val="06atexteprincipal"/>
        <w:rPr>
          <w:lang w:val="de-CH"/>
        </w:rPr>
      </w:pPr>
      <w:r w:rsidRPr="001A4D84">
        <w:rPr>
          <w:lang w:val="de-CH"/>
        </w:rPr>
        <w:t>Die Auswirkungen der Annahme der Initiative häng</w:t>
      </w:r>
      <w:r w:rsidR="001A4D84">
        <w:rPr>
          <w:lang w:val="de-CH"/>
        </w:rPr>
        <w:t>en</w:t>
      </w:r>
      <w:r w:rsidRPr="001A4D84">
        <w:rPr>
          <w:lang w:val="de-CH"/>
        </w:rPr>
        <w:t xml:space="preserve"> weitgehend davon ab, wie die Bundesbehö</w:t>
      </w:r>
      <w:r w:rsidRPr="001A4D84">
        <w:rPr>
          <w:lang w:val="de-CH"/>
        </w:rPr>
        <w:t>r</w:t>
      </w:r>
      <w:r w:rsidRPr="001A4D84">
        <w:rPr>
          <w:lang w:val="de-CH"/>
        </w:rPr>
        <w:t xml:space="preserve">den diese umsetzen werden, </w:t>
      </w:r>
      <w:r w:rsidR="001A4D84">
        <w:rPr>
          <w:lang w:val="de-CH"/>
        </w:rPr>
        <w:t>und</w:t>
      </w:r>
      <w:r w:rsidRPr="001A4D84">
        <w:rPr>
          <w:lang w:val="de-CH"/>
        </w:rPr>
        <w:t xml:space="preserve"> welche Ergebnisse die allfälligen Verhandlungen mit den Organen der Europäischen Union (EU) haben werden. Auf jeden Fall wird der damit verbundene admin</w:t>
      </w:r>
      <w:r w:rsidR="001A4D84">
        <w:rPr>
          <w:lang w:val="de-CH"/>
        </w:rPr>
        <w:t>i</w:t>
      </w:r>
      <w:r w:rsidRPr="001A4D84">
        <w:rPr>
          <w:lang w:val="de-CH"/>
        </w:rPr>
        <w:t>str</w:t>
      </w:r>
      <w:r w:rsidRPr="001A4D84">
        <w:rPr>
          <w:lang w:val="de-CH"/>
        </w:rPr>
        <w:t>a</w:t>
      </w:r>
      <w:r w:rsidRPr="001A4D84">
        <w:rPr>
          <w:lang w:val="de-CH"/>
        </w:rPr>
        <w:t xml:space="preserve">tive Aufwand erheblich steigen. Die Einführung von Kontingenten für ausländisches Personal wird auch die Rekrutierung von Forschenden und Professorinnen und Professoren auf internationaler Ebene schwieriger gestalten oder gar einschränken. In diesem Zusammenhang ist es wichtig, auf die Bedeutung </w:t>
      </w:r>
      <w:r w:rsidR="001A4D84">
        <w:rPr>
          <w:lang w:val="de-CH"/>
        </w:rPr>
        <w:t>der</w:t>
      </w:r>
      <w:r w:rsidRPr="001A4D84">
        <w:rPr>
          <w:lang w:val="de-CH"/>
        </w:rPr>
        <w:t xml:space="preserve"> Rekrutierung von hoch qualifiziertem wissenschaftlichem Fachpersonal hinzuwe</w:t>
      </w:r>
      <w:r w:rsidRPr="001A4D84">
        <w:rPr>
          <w:lang w:val="de-CH"/>
        </w:rPr>
        <w:t>i</w:t>
      </w:r>
      <w:r w:rsidRPr="001A4D84">
        <w:rPr>
          <w:lang w:val="de-CH"/>
        </w:rPr>
        <w:t xml:space="preserve">sen, </w:t>
      </w:r>
      <w:proofErr w:type="gramStart"/>
      <w:r w:rsidRPr="001A4D84">
        <w:rPr>
          <w:lang w:val="de-CH"/>
        </w:rPr>
        <w:t>das</w:t>
      </w:r>
      <w:proofErr w:type="gramEnd"/>
      <w:r w:rsidRPr="001A4D84">
        <w:rPr>
          <w:lang w:val="de-CH"/>
        </w:rPr>
        <w:t xml:space="preserve"> für die </w:t>
      </w:r>
      <w:r w:rsidR="001A4D84">
        <w:rPr>
          <w:lang w:val="de-CH"/>
        </w:rPr>
        <w:t>Sicherung</w:t>
      </w:r>
      <w:r w:rsidRPr="001A4D84">
        <w:rPr>
          <w:lang w:val="de-CH"/>
        </w:rPr>
        <w:t xml:space="preserve"> und Förderung der Qualität des </w:t>
      </w:r>
      <w:r w:rsidR="006268AC" w:rsidRPr="007960C1">
        <w:rPr>
          <w:lang w:val="de-CH"/>
        </w:rPr>
        <w:t xml:space="preserve">Studien- und </w:t>
      </w:r>
      <w:r w:rsidR="001A4D84" w:rsidRPr="007960C1">
        <w:rPr>
          <w:lang w:val="de-CH"/>
        </w:rPr>
        <w:t>Forschungsplatzes</w:t>
      </w:r>
      <w:r w:rsidRPr="001A4D84">
        <w:rPr>
          <w:lang w:val="de-CH"/>
        </w:rPr>
        <w:t xml:space="preserve"> Schweiz unverzichtbar ist. </w:t>
      </w:r>
    </w:p>
    <w:p w:rsidR="001B64E7" w:rsidRPr="001A4D84" w:rsidRDefault="00E46D4C" w:rsidP="001B64E7">
      <w:pPr>
        <w:pStyle w:val="06atexteprincipal"/>
        <w:rPr>
          <w:lang w:val="de-CH"/>
        </w:rPr>
      </w:pPr>
      <w:r w:rsidRPr="001A4D84">
        <w:rPr>
          <w:lang w:val="de-CH"/>
        </w:rPr>
        <w:t xml:space="preserve">Mittlerweile </w:t>
      </w:r>
      <w:r w:rsidR="001A4D84">
        <w:rPr>
          <w:lang w:val="de-CH"/>
        </w:rPr>
        <w:t>spüren</w:t>
      </w:r>
      <w:r w:rsidRPr="001A4D84">
        <w:rPr>
          <w:lang w:val="de-CH"/>
        </w:rPr>
        <w:t xml:space="preserve"> die Hochschulen die direkten Folgen der Abstimmung v</w:t>
      </w:r>
      <w:r w:rsidR="001A4D84">
        <w:rPr>
          <w:lang w:val="de-CH"/>
        </w:rPr>
        <w:t>om 9. Februar besonders stark</w:t>
      </w:r>
      <w:r w:rsidRPr="001A4D84">
        <w:rPr>
          <w:lang w:val="de-CH"/>
        </w:rPr>
        <w:t>, da die EU die Verhandlungen zur Beteiligung der Schweiz an den Forschungs- (Horizon 2020) und Bildungsprogrammen</w:t>
      </w:r>
      <w:r w:rsidR="001A4D84">
        <w:rPr>
          <w:lang w:val="de-CH"/>
        </w:rPr>
        <w:t xml:space="preserve"> (Erasmus+) ausgesetzt </w:t>
      </w:r>
      <w:r w:rsidRPr="001A4D84">
        <w:rPr>
          <w:lang w:val="de-CH"/>
        </w:rPr>
        <w:t>hat. Diese beiden Programme sind für die Universität Freiburg wie auch für alle übrigen Universitäten der Schweiz sehr wichtig. Dank dem Entscheid des Bundes für die Einführung von Übergangslösungen mussten die jahrelangen Arbeiten für die Entwicklung von Mobilitäts- und Forschungsprojekten auf ge</w:t>
      </w:r>
      <w:r w:rsidR="00E1430D">
        <w:rPr>
          <w:lang w:val="de-CH"/>
        </w:rPr>
        <w:t>samte</w:t>
      </w:r>
      <w:r w:rsidR="00E1430D">
        <w:rPr>
          <w:lang w:val="de-CH"/>
        </w:rPr>
        <w:t>u</w:t>
      </w:r>
      <w:r w:rsidR="00E1430D">
        <w:rPr>
          <w:lang w:val="de-CH"/>
        </w:rPr>
        <w:t>ropäischer Ebene nicht abrupt gestoppt</w:t>
      </w:r>
      <w:r w:rsidRPr="001A4D84">
        <w:rPr>
          <w:lang w:val="de-CH"/>
        </w:rPr>
        <w:t xml:space="preserve"> werden. Die mit dem Status eines Drittstaates verbundenen </w:t>
      </w:r>
      <w:r w:rsidRPr="001A4D84">
        <w:rPr>
          <w:lang w:val="de-CH"/>
        </w:rPr>
        <w:lastRenderedPageBreak/>
        <w:t xml:space="preserve">Einschränkungen </w:t>
      </w:r>
      <w:r w:rsidR="00E1430D">
        <w:rPr>
          <w:lang w:val="de-CH"/>
        </w:rPr>
        <w:t>begrenzen</w:t>
      </w:r>
      <w:r w:rsidRPr="001A4D84">
        <w:rPr>
          <w:lang w:val="de-CH"/>
        </w:rPr>
        <w:t xml:space="preserve"> jedoch die </w:t>
      </w:r>
      <w:r w:rsidR="00E1430D" w:rsidRPr="00E1430D">
        <w:rPr>
          <w:lang w:val="de-CH"/>
        </w:rPr>
        <w:t xml:space="preserve">Teilnahmemöglichkeiten </w:t>
      </w:r>
      <w:r w:rsidRPr="001A4D84">
        <w:rPr>
          <w:lang w:val="de-CH"/>
        </w:rPr>
        <w:t xml:space="preserve">unserer Universitäten und erhöhen den administrativen Aufwand. </w:t>
      </w:r>
    </w:p>
    <w:p w:rsidR="00906766" w:rsidRPr="00C270B0" w:rsidRDefault="00E1430D" w:rsidP="00C270B0">
      <w:pPr>
        <w:pStyle w:val="10numrotation"/>
        <w:keepNext/>
        <w:numPr>
          <w:ilvl w:val="0"/>
          <w:numId w:val="21"/>
        </w:numPr>
        <w:tabs>
          <w:tab w:val="clear" w:pos="369"/>
        </w:tabs>
        <w:spacing w:before="240" w:after="180"/>
        <w:ind w:left="425" w:hanging="425"/>
        <w:rPr>
          <w:i/>
          <w:lang w:val="fr-FR"/>
        </w:rPr>
      </w:pPr>
      <w:r w:rsidRPr="005A21AD">
        <w:rPr>
          <w:i/>
          <w:lang w:val="de-CH"/>
        </w:rPr>
        <w:t>Haben</w:t>
      </w:r>
      <w:r w:rsidR="00906766" w:rsidRPr="005A21AD">
        <w:rPr>
          <w:i/>
          <w:lang w:val="de-CH"/>
        </w:rPr>
        <w:t xml:space="preserve"> die jüngsten Entscheid</w:t>
      </w:r>
      <w:r w:rsidRPr="005A21AD">
        <w:rPr>
          <w:i/>
          <w:lang w:val="de-CH"/>
        </w:rPr>
        <w:t>e</w:t>
      </w:r>
      <w:r w:rsidR="00906766" w:rsidRPr="005A21AD">
        <w:rPr>
          <w:i/>
          <w:lang w:val="de-CH"/>
        </w:rPr>
        <w:t xml:space="preserve"> der EU (Erasmus und </w:t>
      </w:r>
      <w:proofErr w:type="spellStart"/>
      <w:r w:rsidR="00906766" w:rsidRPr="005A21AD">
        <w:rPr>
          <w:i/>
          <w:lang w:val="de-CH"/>
        </w:rPr>
        <w:t>Horizon</w:t>
      </w:r>
      <w:proofErr w:type="spellEnd"/>
      <w:r w:rsidR="00906766" w:rsidRPr="005A21AD">
        <w:rPr>
          <w:i/>
          <w:lang w:val="de-CH"/>
        </w:rPr>
        <w:t xml:space="preserve"> 2020) </w:t>
      </w:r>
      <w:r w:rsidRPr="005A21AD">
        <w:rPr>
          <w:i/>
          <w:lang w:val="de-CH"/>
        </w:rPr>
        <w:t xml:space="preserve">finanzielle Konsequenzen </w:t>
      </w:r>
      <w:r w:rsidR="00906766" w:rsidRPr="005A21AD">
        <w:rPr>
          <w:i/>
          <w:lang w:val="de-CH"/>
        </w:rPr>
        <w:t xml:space="preserve">für die Universität Freiburg? </w:t>
      </w:r>
      <w:proofErr w:type="spellStart"/>
      <w:r w:rsidR="00906766" w:rsidRPr="00C270B0">
        <w:rPr>
          <w:i/>
          <w:lang w:val="fr-FR"/>
        </w:rPr>
        <w:t>Und</w:t>
      </w:r>
      <w:proofErr w:type="spellEnd"/>
      <w:r w:rsidR="00906766" w:rsidRPr="00C270B0">
        <w:rPr>
          <w:i/>
          <w:lang w:val="fr-FR"/>
        </w:rPr>
        <w:t xml:space="preserve"> </w:t>
      </w:r>
      <w:proofErr w:type="spellStart"/>
      <w:r w:rsidR="00906766" w:rsidRPr="00C270B0">
        <w:rPr>
          <w:i/>
          <w:lang w:val="fr-FR"/>
        </w:rPr>
        <w:t>wenn</w:t>
      </w:r>
      <w:proofErr w:type="spellEnd"/>
      <w:r w:rsidR="00906766" w:rsidRPr="00C270B0">
        <w:rPr>
          <w:i/>
          <w:lang w:val="fr-FR"/>
        </w:rPr>
        <w:t xml:space="preserve"> </w:t>
      </w:r>
      <w:proofErr w:type="spellStart"/>
      <w:r w:rsidR="00906766" w:rsidRPr="00C270B0">
        <w:rPr>
          <w:i/>
          <w:lang w:val="fr-FR"/>
        </w:rPr>
        <w:t>ja</w:t>
      </w:r>
      <w:proofErr w:type="spellEnd"/>
      <w:r w:rsidR="00906766" w:rsidRPr="00C270B0">
        <w:rPr>
          <w:i/>
          <w:lang w:val="fr-FR"/>
        </w:rPr>
        <w:t>, welche?</w:t>
      </w:r>
    </w:p>
    <w:p w:rsidR="00D54BD5" w:rsidRPr="001A4D84" w:rsidRDefault="004F535C" w:rsidP="004F535C">
      <w:pPr>
        <w:pStyle w:val="06atexteprincipal"/>
        <w:rPr>
          <w:lang w:val="de-CH"/>
        </w:rPr>
      </w:pPr>
      <w:r w:rsidRPr="001A4D84">
        <w:rPr>
          <w:lang w:val="de-CH"/>
        </w:rPr>
        <w:t>Bei den Programmen «Horizon 2020» und «Erasmus+» werden die Beiträge nach einem Ausschreibungsverfahren gewährt</w:t>
      </w:r>
      <w:r w:rsidR="00E1430D">
        <w:rPr>
          <w:lang w:val="de-CH"/>
        </w:rPr>
        <w:t>;</w:t>
      </w:r>
      <w:r w:rsidRPr="001A4D84">
        <w:rPr>
          <w:lang w:val="de-CH"/>
        </w:rPr>
        <w:t xml:space="preserve"> es ist nicht möglich, die Beträge, welche die Universität Freiburg im Falle einer Vollbeteiligung der Schweiz an diesen Programmen erhalten hätte, genau zu beziffern. </w:t>
      </w:r>
    </w:p>
    <w:p w:rsidR="004F535C" w:rsidRPr="001A4D84" w:rsidRDefault="00D54BD5" w:rsidP="004F535C">
      <w:pPr>
        <w:pStyle w:val="06atexteprincipal"/>
        <w:rPr>
          <w:lang w:val="de-CH"/>
        </w:rPr>
      </w:pPr>
      <w:r w:rsidRPr="001A4D84">
        <w:rPr>
          <w:lang w:val="de-CH"/>
        </w:rPr>
        <w:t>Die Teilnahme an den früheren Programmen erbrachte folgende Ergebnisse:</w:t>
      </w:r>
    </w:p>
    <w:p w:rsidR="004F535C" w:rsidRPr="001A4D84" w:rsidRDefault="004F535C" w:rsidP="006B6D1D">
      <w:pPr>
        <w:pStyle w:val="08puces"/>
        <w:spacing w:after="60"/>
        <w:rPr>
          <w:lang w:val="de-CH"/>
        </w:rPr>
      </w:pPr>
      <w:r w:rsidRPr="001A4D84">
        <w:rPr>
          <w:lang w:val="de-CH"/>
        </w:rPr>
        <w:t>7. Forschungsrahmenprogramm der EU:</w:t>
      </w:r>
    </w:p>
    <w:p w:rsidR="004F535C" w:rsidRPr="001A4D84" w:rsidRDefault="004F535C" w:rsidP="004F535C">
      <w:pPr>
        <w:pStyle w:val="08puces2"/>
        <w:rPr>
          <w:lang w:val="de-CH"/>
        </w:rPr>
      </w:pPr>
      <w:r w:rsidRPr="001A4D84">
        <w:rPr>
          <w:lang w:val="de-CH"/>
        </w:rPr>
        <w:t>Verbundprojekte: 12 Teilnahmen</w:t>
      </w:r>
    </w:p>
    <w:p w:rsidR="004F535C" w:rsidRPr="007960C1" w:rsidRDefault="004F535C" w:rsidP="004F535C">
      <w:pPr>
        <w:pStyle w:val="08puces2"/>
        <w:rPr>
          <w:lang w:val="en-US"/>
        </w:rPr>
      </w:pPr>
      <w:r w:rsidRPr="007960C1">
        <w:rPr>
          <w:lang w:val="en-US"/>
        </w:rPr>
        <w:t xml:space="preserve">European Research Council (ERC): 4 </w:t>
      </w:r>
      <w:r w:rsidR="007960C1" w:rsidRPr="007960C1">
        <w:rPr>
          <w:lang w:val="en-US"/>
        </w:rPr>
        <w:t>ERC Grants</w:t>
      </w:r>
    </w:p>
    <w:p w:rsidR="004F535C" w:rsidRPr="007960C1" w:rsidRDefault="004F535C" w:rsidP="004F535C">
      <w:pPr>
        <w:pStyle w:val="08puces2"/>
        <w:rPr>
          <w:lang w:val="de-CH"/>
        </w:rPr>
      </w:pPr>
      <w:r w:rsidRPr="007960C1">
        <w:rPr>
          <w:lang w:val="de-CH"/>
        </w:rPr>
        <w:t xml:space="preserve">Marie-Curie-Stipendien: 15 </w:t>
      </w:r>
      <w:r w:rsidR="007960C1" w:rsidRPr="007960C1">
        <w:rPr>
          <w:lang w:val="de-CH"/>
        </w:rPr>
        <w:t>finanzierte Projekte</w:t>
      </w:r>
    </w:p>
    <w:p w:rsidR="004F535C" w:rsidRPr="001A4D84" w:rsidRDefault="004F535C" w:rsidP="006B6D1D">
      <w:pPr>
        <w:pStyle w:val="08puces2"/>
        <w:spacing w:after="60"/>
        <w:rPr>
          <w:lang w:val="de-CH"/>
        </w:rPr>
      </w:pPr>
      <w:r w:rsidRPr="007960C1">
        <w:rPr>
          <w:lang w:val="de-CH"/>
        </w:rPr>
        <w:t>Infrastruktur</w:t>
      </w:r>
      <w:r w:rsidRPr="001A4D84">
        <w:rPr>
          <w:lang w:val="de-CH"/>
        </w:rPr>
        <w:t>: 1 Teilnahme</w:t>
      </w:r>
    </w:p>
    <w:p w:rsidR="004F535C" w:rsidRPr="001A4D84" w:rsidRDefault="004F535C" w:rsidP="004F535C">
      <w:pPr>
        <w:pStyle w:val="06atexteprincipal"/>
        <w:ind w:firstLine="227"/>
        <w:rPr>
          <w:lang w:val="de-CH"/>
        </w:rPr>
      </w:pPr>
      <w:r w:rsidRPr="001A4D84">
        <w:rPr>
          <w:lang w:val="de-CH"/>
        </w:rPr>
        <w:t>Insgesamt beliefen sich die Beiträge</w:t>
      </w:r>
      <w:r w:rsidR="00E1430D">
        <w:rPr>
          <w:lang w:val="de-CH"/>
        </w:rPr>
        <w:t xml:space="preserve"> für diese Projekte auf rund 12,</w:t>
      </w:r>
      <w:r w:rsidRPr="001A4D84">
        <w:rPr>
          <w:lang w:val="de-CH"/>
        </w:rPr>
        <w:t>5 Millionen Franken.</w:t>
      </w:r>
    </w:p>
    <w:p w:rsidR="004F535C" w:rsidRPr="001A4D84" w:rsidRDefault="004F535C" w:rsidP="00B24080">
      <w:pPr>
        <w:pStyle w:val="08puces"/>
        <w:spacing w:after="180"/>
        <w:rPr>
          <w:lang w:val="de-CH"/>
        </w:rPr>
      </w:pPr>
      <w:r w:rsidRPr="001A4D84">
        <w:rPr>
          <w:lang w:val="de-CH"/>
        </w:rPr>
        <w:t>Erasmus-Programm: Die Beiträge zur Förderung der Mobilität von Studierenden zu Studienzw</w:t>
      </w:r>
      <w:r w:rsidRPr="001A4D84">
        <w:rPr>
          <w:lang w:val="de-CH"/>
        </w:rPr>
        <w:t>e</w:t>
      </w:r>
      <w:r w:rsidRPr="001A4D84">
        <w:rPr>
          <w:lang w:val="de-CH"/>
        </w:rPr>
        <w:t xml:space="preserve">cken und für Praktika, </w:t>
      </w:r>
      <w:r w:rsidR="00E1430D">
        <w:rPr>
          <w:lang w:val="de-CH"/>
        </w:rPr>
        <w:t>der</w:t>
      </w:r>
      <w:r w:rsidRPr="001A4D84">
        <w:rPr>
          <w:lang w:val="de-CH"/>
        </w:rPr>
        <w:t xml:space="preserve"> Mobilität des Personals für die Lehrtätigkeit sowie für die Weiterbi</w:t>
      </w:r>
      <w:r w:rsidRPr="001A4D84">
        <w:rPr>
          <w:lang w:val="de-CH"/>
        </w:rPr>
        <w:t>l</w:t>
      </w:r>
      <w:r w:rsidRPr="001A4D84">
        <w:rPr>
          <w:lang w:val="de-CH"/>
        </w:rPr>
        <w:t>dung machten in den ve</w:t>
      </w:r>
      <w:r w:rsidR="00E1430D">
        <w:rPr>
          <w:lang w:val="de-CH"/>
        </w:rPr>
        <w:t>rgangenen Jahren im Schnitt 450 </w:t>
      </w:r>
      <w:r w:rsidRPr="001A4D84">
        <w:rPr>
          <w:lang w:val="de-CH"/>
        </w:rPr>
        <w:t xml:space="preserve">000 Franken im Jahr aus. </w:t>
      </w:r>
    </w:p>
    <w:p w:rsidR="0082285B" w:rsidRPr="00E1430D" w:rsidRDefault="00176C21" w:rsidP="004F535C">
      <w:pPr>
        <w:pStyle w:val="06atexteprincipal"/>
        <w:rPr>
          <w:lang w:val="de-CH"/>
        </w:rPr>
      </w:pPr>
      <w:r w:rsidRPr="00E1430D">
        <w:rPr>
          <w:lang w:val="de-CH"/>
        </w:rPr>
        <w:t xml:space="preserve">Gestützt </w:t>
      </w:r>
      <w:r w:rsidR="00E1430D" w:rsidRPr="00E1430D">
        <w:rPr>
          <w:lang w:val="de-CH"/>
        </w:rPr>
        <w:t>auf diese Ergebnisse</w:t>
      </w:r>
      <w:r w:rsidRPr="00E1430D">
        <w:rPr>
          <w:lang w:val="de-CH"/>
        </w:rPr>
        <w:t xml:space="preserve"> und angesichts der erfreulichen Entwicklung der erhaltenen </w:t>
      </w:r>
      <w:r w:rsidR="00E1430D" w:rsidRPr="00E1430D">
        <w:rPr>
          <w:lang w:val="de-CH"/>
        </w:rPr>
        <w:t>Forschungs</w:t>
      </w:r>
      <w:r w:rsidRPr="00E1430D">
        <w:rPr>
          <w:lang w:val="de-CH"/>
        </w:rPr>
        <w:t xml:space="preserve">mittel, vor allem im Rahmen des ERC, </w:t>
      </w:r>
      <w:r w:rsidR="00E1430D" w:rsidRPr="00E1430D">
        <w:rPr>
          <w:lang w:val="de-CH"/>
        </w:rPr>
        <w:t>sowie</w:t>
      </w:r>
      <w:r w:rsidRPr="00E1430D">
        <w:rPr>
          <w:lang w:val="de-CH"/>
        </w:rPr>
        <w:t xml:space="preserve"> unter Berücksichtigung der sich bereits in Vorbereitung befindenden Projekte kann man </w:t>
      </w:r>
      <w:r w:rsidR="00E1430D" w:rsidRPr="00E1430D">
        <w:rPr>
          <w:bCs/>
          <w:lang w:val="de-CH"/>
        </w:rPr>
        <w:t>realistischerweise</w:t>
      </w:r>
      <w:r w:rsidR="00E1430D" w:rsidRPr="00E1430D">
        <w:rPr>
          <w:lang w:val="de-CH"/>
        </w:rPr>
        <w:t xml:space="preserve"> </w:t>
      </w:r>
      <w:r w:rsidRPr="00E1430D">
        <w:rPr>
          <w:lang w:val="de-CH"/>
        </w:rPr>
        <w:t xml:space="preserve">davon ausgehen, dass die Universität Freiburg </w:t>
      </w:r>
      <w:r w:rsidR="00E1430D" w:rsidRPr="00E1430D">
        <w:rPr>
          <w:lang w:val="de-CH"/>
        </w:rPr>
        <w:t>im Rahmen des</w:t>
      </w:r>
      <w:r w:rsidRPr="00E1430D">
        <w:rPr>
          <w:lang w:val="de-CH"/>
        </w:rPr>
        <w:t xml:space="preserve"> Programm</w:t>
      </w:r>
      <w:r w:rsidR="00E1430D" w:rsidRPr="00E1430D">
        <w:rPr>
          <w:lang w:val="de-CH"/>
        </w:rPr>
        <w:t>s</w:t>
      </w:r>
      <w:r w:rsidRPr="00E1430D">
        <w:rPr>
          <w:lang w:val="de-CH"/>
        </w:rPr>
        <w:t xml:space="preserve"> «Horizon 2020» Beiträge in Höhe von 20 bis 25 Millionen Franken erhalten hätte. </w:t>
      </w:r>
    </w:p>
    <w:p w:rsidR="00F9281F" w:rsidRPr="001A4D84" w:rsidRDefault="00B034DF" w:rsidP="004F535C">
      <w:pPr>
        <w:pStyle w:val="06atexteprincipal"/>
        <w:rPr>
          <w:lang w:val="de-CH"/>
        </w:rPr>
      </w:pPr>
      <w:r w:rsidRPr="001A4D84">
        <w:rPr>
          <w:lang w:val="de-CH"/>
        </w:rPr>
        <w:t xml:space="preserve">Zudem sollte man nicht vergessen, dass die übrigen Freiburger Hochschulen </w:t>
      </w:r>
      <w:r w:rsidR="00E1430D">
        <w:rPr>
          <w:lang w:val="de-CH"/>
        </w:rPr>
        <w:t>ebenfalls</w:t>
      </w:r>
      <w:r w:rsidRPr="001A4D84">
        <w:rPr>
          <w:lang w:val="de-CH"/>
        </w:rPr>
        <w:t xml:space="preserve"> davon betroffen sind. Auch wenn die Erasmus-Austausche für die Fachhochschulen weniger wichtig sind als für die Universität, da hier die Mobilität der Studierenden mehrheitlich durch andere Abkommen als Erasmus geregelt wird (siehe unten), so sind sie doch stark beunruhigt über die Einschränkungen der Teilnahme am Programm «Horizon 2020». Die Hochschule für Technik und Architektur Freiburg hat drei Projektvorschläge bei der EU einzureichen, die Hochschule für Gesundheit Freiburg prüft derzeit die Möglichkeit der Teilnahme an zwei Projekten und die Pädagogische Hochschule, die gegenwärtig an einem Projekt des 7.</w:t>
      </w:r>
      <w:r w:rsidR="005C53C6">
        <w:rPr>
          <w:lang w:val="de-CH"/>
        </w:rPr>
        <w:t> </w:t>
      </w:r>
      <w:r w:rsidRPr="001A4D84">
        <w:rPr>
          <w:lang w:val="de-CH"/>
        </w:rPr>
        <w:t xml:space="preserve">Forschungsrahmenprogramms beteiligt ist, </w:t>
      </w:r>
      <w:r w:rsidRPr="007960C1">
        <w:rPr>
          <w:lang w:val="de-CH"/>
        </w:rPr>
        <w:t>plant ebenfalls eine weitere Teilnahme.</w:t>
      </w:r>
      <w:r w:rsidRPr="001A4D84">
        <w:rPr>
          <w:lang w:val="de-CH"/>
        </w:rPr>
        <w:t xml:space="preserve"> </w:t>
      </w:r>
    </w:p>
    <w:p w:rsidR="00EE4651" w:rsidRPr="001A4D84" w:rsidRDefault="00EE4651" w:rsidP="004F535C">
      <w:pPr>
        <w:pStyle w:val="06atexteprincipal"/>
        <w:rPr>
          <w:lang w:val="de-CH"/>
        </w:rPr>
      </w:pPr>
      <w:r w:rsidRPr="001A4D84">
        <w:rPr>
          <w:lang w:val="de-CH"/>
        </w:rPr>
        <w:t xml:space="preserve">Und schliesslich sind auch die obligatorischen Schulen </w:t>
      </w:r>
      <w:r w:rsidR="005973FF" w:rsidRPr="005973FF">
        <w:rPr>
          <w:lang w:val="de-CH"/>
        </w:rPr>
        <w:t xml:space="preserve">sowie </w:t>
      </w:r>
      <w:r w:rsidRPr="001A4D84">
        <w:rPr>
          <w:lang w:val="de-CH"/>
        </w:rPr>
        <w:t>die allgemein- und berufsbildenden Schulen der Sekundarstufe</w:t>
      </w:r>
      <w:r w:rsidR="005C53C6">
        <w:rPr>
          <w:lang w:val="de-CH"/>
        </w:rPr>
        <w:t> </w:t>
      </w:r>
      <w:r w:rsidRPr="001A4D84">
        <w:rPr>
          <w:lang w:val="de-CH"/>
        </w:rPr>
        <w:t>2 von der Änderung der Teilnahmebedingungen der Schweiz an «Erasmus+» betroffen, ebenso die verschiedenen Aktionen für die Jugend, da</w:t>
      </w:r>
      <w:r w:rsidR="005973FF">
        <w:rPr>
          <w:lang w:val="de-CH"/>
        </w:rPr>
        <w:t xml:space="preserve"> mehrere von ihnen Finanzmittel</w:t>
      </w:r>
      <w:r w:rsidRPr="001A4D84">
        <w:rPr>
          <w:lang w:val="de-CH"/>
        </w:rPr>
        <w:t xml:space="preserve"> </w:t>
      </w:r>
      <w:r w:rsidR="005973FF">
        <w:rPr>
          <w:lang w:val="de-CH"/>
        </w:rPr>
        <w:t>aus dem</w:t>
      </w:r>
      <w:r w:rsidRPr="001A4D84">
        <w:rPr>
          <w:lang w:val="de-CH"/>
        </w:rPr>
        <w:t xml:space="preserve"> nun ausgelaufenen Programms </w:t>
      </w:r>
      <w:r w:rsidR="005973FF">
        <w:rPr>
          <w:lang w:val="de-CH"/>
        </w:rPr>
        <w:t>erhalten</w:t>
      </w:r>
      <w:r w:rsidRPr="001A4D84">
        <w:rPr>
          <w:lang w:val="de-CH"/>
        </w:rPr>
        <w:t xml:space="preserve"> haben.</w:t>
      </w:r>
    </w:p>
    <w:p w:rsidR="0082285B" w:rsidRPr="001A4D84" w:rsidRDefault="00D924F0" w:rsidP="00033B79">
      <w:pPr>
        <w:pStyle w:val="06atexteprincipal"/>
        <w:rPr>
          <w:lang w:val="de-CH"/>
        </w:rPr>
      </w:pPr>
      <w:r w:rsidRPr="001A4D84">
        <w:rPr>
          <w:lang w:val="de-CH"/>
        </w:rPr>
        <w:t xml:space="preserve">Dank der für «Horizon 2020» angekündigten Übergangsmassnahmen des Bundesrates und dem Programm, das der SNF als Ersatz für die «Starting Grants» des Europäischen Forschungsrats (ERC) </w:t>
      </w:r>
      <w:r w:rsidR="005973FF">
        <w:rPr>
          <w:lang w:val="de-CH"/>
        </w:rPr>
        <w:t xml:space="preserve">gestartet hat, </w:t>
      </w:r>
      <w:r w:rsidRPr="001A4D84">
        <w:rPr>
          <w:lang w:val="de-CH"/>
        </w:rPr>
        <w:t xml:space="preserve">können Forschende aus der Schweiz – und aus Freiburg – die vorbereiteten Gesuche einreichen. Jedoch sind die Teilnahmebedingungen wie auch die bereitgestellten Finanzmittel </w:t>
      </w:r>
      <w:r w:rsidR="005973FF">
        <w:rPr>
          <w:lang w:val="de-CH"/>
        </w:rPr>
        <w:t>b</w:t>
      </w:r>
      <w:r w:rsidRPr="001A4D84">
        <w:rPr>
          <w:lang w:val="de-CH"/>
        </w:rPr>
        <w:t xml:space="preserve">eschränkt. Der Bund hat </w:t>
      </w:r>
      <w:r w:rsidR="005973FF">
        <w:rPr>
          <w:lang w:val="de-CH"/>
        </w:rPr>
        <w:t>ebenfalls</w:t>
      </w:r>
      <w:r w:rsidRPr="001A4D84">
        <w:rPr>
          <w:lang w:val="de-CH"/>
        </w:rPr>
        <w:t xml:space="preserve"> Übergangsmassnahmen für «Erasmus+» in Aussicht gestellt. </w:t>
      </w:r>
      <w:r w:rsidR="007960C1" w:rsidRPr="007960C1">
        <w:rPr>
          <w:lang w:val="de-CH"/>
        </w:rPr>
        <w:t>Es</w:t>
      </w:r>
      <w:r w:rsidRPr="007960C1">
        <w:rPr>
          <w:lang w:val="de-CH"/>
        </w:rPr>
        <w:t xml:space="preserve"> wird aber für die schweizerischen Institutionen nicht möglich sein,</w:t>
      </w:r>
      <w:r w:rsidRPr="001A4D84">
        <w:rPr>
          <w:lang w:val="de-CH"/>
        </w:rPr>
        <w:t xml:space="preserve"> ein </w:t>
      </w:r>
      <w:r w:rsidRPr="001A4D84">
        <w:rPr>
          <w:lang w:val="de-CH"/>
        </w:rPr>
        <w:lastRenderedPageBreak/>
        <w:t>Kooperationsprojekt zu leiten</w:t>
      </w:r>
      <w:r w:rsidR="005973FF">
        <w:rPr>
          <w:lang w:val="de-CH"/>
        </w:rPr>
        <w:t>. S</w:t>
      </w:r>
      <w:r w:rsidRPr="001A4D84">
        <w:rPr>
          <w:lang w:val="de-CH"/>
        </w:rPr>
        <w:t xml:space="preserve">ollte die Schweiz </w:t>
      </w:r>
      <w:r w:rsidR="005973FF">
        <w:rPr>
          <w:lang w:val="de-CH"/>
        </w:rPr>
        <w:t xml:space="preserve">zudem </w:t>
      </w:r>
      <w:r w:rsidRPr="001A4D84">
        <w:rPr>
          <w:lang w:val="de-CH"/>
        </w:rPr>
        <w:t xml:space="preserve">sowohl die Studierenden, die sie aufnimmt, wie auch jene, </w:t>
      </w:r>
      <w:r w:rsidR="005973FF">
        <w:rPr>
          <w:lang w:val="de-CH"/>
        </w:rPr>
        <w:t>die aus der Schweiz ins Ausland reisen</w:t>
      </w:r>
      <w:r w:rsidRPr="001A4D84">
        <w:rPr>
          <w:lang w:val="de-CH"/>
        </w:rPr>
        <w:t xml:space="preserve">, finanzieren müssen, so werden die bereitgestellten Mittel nicht ausreichen. </w:t>
      </w:r>
      <w:r w:rsidR="005973FF" w:rsidRPr="005973FF">
        <w:rPr>
          <w:lang w:val="de-CH"/>
        </w:rPr>
        <w:t xml:space="preserve">Auch </w:t>
      </w:r>
      <w:r w:rsidRPr="001A4D84">
        <w:rPr>
          <w:lang w:val="de-CH"/>
        </w:rPr>
        <w:t xml:space="preserve">muss jede </w:t>
      </w:r>
      <w:r w:rsidR="005973FF">
        <w:rPr>
          <w:lang w:val="de-CH"/>
        </w:rPr>
        <w:t>Partnerschafts</w:t>
      </w:r>
      <w:r w:rsidRPr="001A4D84">
        <w:rPr>
          <w:lang w:val="de-CH"/>
        </w:rPr>
        <w:t>vereinbarung für Austausche mit den Universitäten im EU-Raum neu verhandelt werden, was den administr</w:t>
      </w:r>
      <w:r w:rsidR="005973FF">
        <w:rPr>
          <w:lang w:val="de-CH"/>
        </w:rPr>
        <w:t>at</w:t>
      </w:r>
      <w:r w:rsidRPr="001A4D84">
        <w:rPr>
          <w:lang w:val="de-CH"/>
        </w:rPr>
        <w:t>iven Aufwand erheblich erhöht.</w:t>
      </w:r>
    </w:p>
    <w:p w:rsidR="001B64E7" w:rsidRPr="005A21AD" w:rsidRDefault="00126B8A" w:rsidP="00C270B0">
      <w:pPr>
        <w:pStyle w:val="10numrotation"/>
        <w:keepNext/>
        <w:numPr>
          <w:ilvl w:val="0"/>
          <w:numId w:val="21"/>
        </w:numPr>
        <w:tabs>
          <w:tab w:val="clear" w:pos="369"/>
        </w:tabs>
        <w:spacing w:before="240" w:after="180"/>
        <w:ind w:left="425" w:hanging="425"/>
        <w:rPr>
          <w:i/>
          <w:lang w:val="de-CH"/>
        </w:rPr>
      </w:pPr>
      <w:r w:rsidRPr="005A21AD">
        <w:rPr>
          <w:i/>
          <w:lang w:val="de-CH"/>
        </w:rPr>
        <w:t>Wie viele Studierende der Universität Freiburg konnten bisher vom Erasmus-Programm profitieren? Wie hoch ist ihr Anteil an den Studierenden im Jahr 2012/13?</w:t>
      </w:r>
    </w:p>
    <w:p w:rsidR="00126B8A" w:rsidRPr="001A4D84" w:rsidRDefault="0044004E" w:rsidP="00126B8A">
      <w:pPr>
        <w:pStyle w:val="06atexteprincipal"/>
        <w:rPr>
          <w:lang w:val="de-CH"/>
        </w:rPr>
      </w:pPr>
      <w:r w:rsidRPr="001A4D84">
        <w:rPr>
          <w:lang w:val="de-CH"/>
        </w:rPr>
        <w:t xml:space="preserve">Im akademischen Studienjahr 2012/13 </w:t>
      </w:r>
      <w:r w:rsidR="005973FF">
        <w:rPr>
          <w:lang w:val="de-CH"/>
        </w:rPr>
        <w:t>absolvierten</w:t>
      </w:r>
      <w:r w:rsidRPr="001A4D84">
        <w:rPr>
          <w:lang w:val="de-CH"/>
        </w:rPr>
        <w:t xml:space="preserve"> 184 </w:t>
      </w:r>
      <w:r w:rsidR="005973FF">
        <w:rPr>
          <w:lang w:val="de-CH"/>
        </w:rPr>
        <w:t xml:space="preserve">Studierende der </w:t>
      </w:r>
      <w:r w:rsidR="005973FF" w:rsidRPr="001A4D84">
        <w:rPr>
          <w:lang w:val="de-CH"/>
        </w:rPr>
        <w:t>Universität Freiburg</w:t>
      </w:r>
      <w:r w:rsidR="005973FF">
        <w:rPr>
          <w:lang w:val="de-CH"/>
        </w:rPr>
        <w:t xml:space="preserve"> einen </w:t>
      </w:r>
      <w:r w:rsidRPr="001A4D84">
        <w:rPr>
          <w:lang w:val="de-CH"/>
        </w:rPr>
        <w:t>Mobilitätsaufenthalt</w:t>
      </w:r>
      <w:r w:rsidR="005973FF">
        <w:rPr>
          <w:lang w:val="de-CH"/>
        </w:rPr>
        <w:t xml:space="preserve"> in</w:t>
      </w:r>
      <w:r w:rsidRPr="001A4D84">
        <w:rPr>
          <w:lang w:val="de-CH"/>
        </w:rPr>
        <w:t xml:space="preserve"> Europa. Prozentual ergibt dies einen Studierendenanteil von 1,7 %, womit die Universität Freiburg über dem Schweizer Durchschnitt liegt. Die Zahl der Personen an unserer Universität, die vom Erasmus-Programm profitiert haben, war in den vergangenen Jahren stabi</w:t>
      </w:r>
      <w:r w:rsidR="005973FF">
        <w:rPr>
          <w:lang w:val="de-CH"/>
        </w:rPr>
        <w:t>l</w:t>
      </w:r>
      <w:r w:rsidRPr="001A4D84">
        <w:rPr>
          <w:lang w:val="de-CH"/>
        </w:rPr>
        <w:t>; im Schnitt waren es zwischen 180 und 200 Personen.</w:t>
      </w:r>
    </w:p>
    <w:p w:rsidR="00433137" w:rsidRPr="001A4D84" w:rsidRDefault="00433137" w:rsidP="00126B8A">
      <w:pPr>
        <w:pStyle w:val="06atexteprincipal"/>
        <w:rPr>
          <w:lang w:val="de-CH"/>
        </w:rPr>
      </w:pPr>
      <w:r w:rsidRPr="001A4D84">
        <w:rPr>
          <w:lang w:val="de-CH"/>
        </w:rPr>
        <w:t xml:space="preserve">Die Studierenden der übrigen Freiburger Hochschulen können dieses Programm ebenfalls nutzen, </w:t>
      </w:r>
      <w:r w:rsidRPr="009B268E">
        <w:rPr>
          <w:lang w:val="de-CH"/>
        </w:rPr>
        <w:t xml:space="preserve">auch wenn </w:t>
      </w:r>
      <w:r w:rsidR="007960C1" w:rsidRPr="009B268E">
        <w:rPr>
          <w:lang w:val="de-CH"/>
        </w:rPr>
        <w:t>sich die Hochschulen erst später daran beteiligt haben</w:t>
      </w:r>
      <w:r w:rsidR="009B268E" w:rsidRPr="009B268E">
        <w:rPr>
          <w:lang w:val="de-CH"/>
        </w:rPr>
        <w:t>.</w:t>
      </w:r>
      <w:r w:rsidR="009B268E">
        <w:rPr>
          <w:lang w:val="de-CH"/>
        </w:rPr>
        <w:t xml:space="preserve"> </w:t>
      </w:r>
      <w:r w:rsidRPr="001A4D84">
        <w:rPr>
          <w:lang w:val="de-CH"/>
        </w:rPr>
        <w:t>So konnten 19 Studierende der Hochschule für Technik und Architektur Freiburg</w:t>
      </w:r>
      <w:r w:rsidR="005973FF">
        <w:rPr>
          <w:lang w:val="de-CH"/>
        </w:rPr>
        <w:t xml:space="preserve"> </w:t>
      </w:r>
      <w:r w:rsidR="005973FF" w:rsidRPr="001A4D84">
        <w:rPr>
          <w:lang w:val="de-CH"/>
        </w:rPr>
        <w:t>HTA-FR</w:t>
      </w:r>
      <w:r w:rsidRPr="001A4D84">
        <w:rPr>
          <w:lang w:val="de-CH"/>
        </w:rPr>
        <w:t xml:space="preserve">, 5 Studierende der drei übrigen Freiburger Hochschulen und 3 Studierende der HEP-PH Freiburg einen Austausch machen. Bei den Fachhochschulen finden die meisten Austausche jedoch ausserhalb des Erasmus-Programms statt; 91 Freiburger Studierende nutzen derzeit einen Austausch. </w:t>
      </w:r>
    </w:p>
    <w:p w:rsidR="00CE13A0" w:rsidRPr="005A21AD" w:rsidRDefault="00CE13A0" w:rsidP="00C270B0">
      <w:pPr>
        <w:pStyle w:val="10numrotation"/>
        <w:keepNext/>
        <w:numPr>
          <w:ilvl w:val="0"/>
          <w:numId w:val="21"/>
        </w:numPr>
        <w:tabs>
          <w:tab w:val="clear" w:pos="369"/>
        </w:tabs>
        <w:spacing w:before="240" w:after="180"/>
        <w:ind w:left="425" w:hanging="425"/>
        <w:rPr>
          <w:i/>
          <w:lang w:val="de-CH"/>
        </w:rPr>
      </w:pPr>
      <w:r w:rsidRPr="005A21AD">
        <w:rPr>
          <w:i/>
          <w:lang w:val="de-CH"/>
        </w:rPr>
        <w:t xml:space="preserve">Wie viele ausländische Studierende konnten im gleichen Zeitraum an der Universität Freiburg studieren? </w:t>
      </w:r>
    </w:p>
    <w:p w:rsidR="00CE13A0" w:rsidRPr="001A4D84" w:rsidRDefault="00CE13A0" w:rsidP="00CE13A0">
      <w:pPr>
        <w:pStyle w:val="06atexteprincipal"/>
        <w:rPr>
          <w:lang w:val="de-CH"/>
        </w:rPr>
      </w:pPr>
      <w:r w:rsidRPr="001A4D84">
        <w:rPr>
          <w:lang w:val="de-CH"/>
        </w:rPr>
        <w:t xml:space="preserve">Im akademischen Studienjahr 2012/13 kamen 180 Studierende im Rahmen des Erasmus-Programms an die Universität Freiburg. Anzufügen ist, dass Freiburg eine der wenigen Hochschule in der Schweiz ist, bei denen die Bilanz zwischen </w:t>
      </w:r>
      <w:r w:rsidRPr="009B268E">
        <w:rPr>
          <w:lang w:val="de-CH"/>
        </w:rPr>
        <w:t>einreisenden Studierenden und ausreisenden Studierenden (Incoming- und Outgoing-Studierende)</w:t>
      </w:r>
      <w:r w:rsidRPr="001A4D84">
        <w:rPr>
          <w:lang w:val="de-CH"/>
        </w:rPr>
        <w:t xml:space="preserve"> fast ausgeglichen ist. </w:t>
      </w:r>
    </w:p>
    <w:p w:rsidR="00126B8A" w:rsidRPr="001A4D84" w:rsidRDefault="00B51B53" w:rsidP="00033B79">
      <w:pPr>
        <w:pStyle w:val="06atexteprincipal"/>
        <w:rPr>
          <w:lang w:val="de-CH"/>
        </w:rPr>
      </w:pPr>
      <w:r w:rsidRPr="001A4D84">
        <w:rPr>
          <w:lang w:val="de-CH"/>
        </w:rPr>
        <w:t xml:space="preserve">Bei den übrigen Freiburger Hochschulen zählt die HTA-FR 11 Austauschstudierende, die anderen Freiburger Hochschulen 5 und die HEP-PH Freiburg 3. </w:t>
      </w:r>
      <w:r w:rsidRPr="009B268E">
        <w:rPr>
          <w:lang w:val="de-CH"/>
        </w:rPr>
        <w:t xml:space="preserve">Auch bei den Austauschstudierenden, die einen Aufenthalt </w:t>
      </w:r>
      <w:r w:rsidR="009B268E" w:rsidRPr="009B268E">
        <w:rPr>
          <w:lang w:val="de-CH"/>
        </w:rPr>
        <w:t>an</w:t>
      </w:r>
      <w:r w:rsidRPr="009B268E">
        <w:rPr>
          <w:lang w:val="de-CH"/>
        </w:rPr>
        <w:t xml:space="preserve"> einer Fachhochschule </w:t>
      </w:r>
      <w:r w:rsidR="005973FF" w:rsidRPr="009B268E">
        <w:rPr>
          <w:lang w:val="de-CH"/>
        </w:rPr>
        <w:t>absolvieren</w:t>
      </w:r>
      <w:r w:rsidRPr="009B268E">
        <w:rPr>
          <w:lang w:val="de-CH"/>
        </w:rPr>
        <w:t>, ist ausserhalb des Erasmus-Programms eine stärkere Mobilität festzustellen (42 aufgenommene Austauschstudierende).</w:t>
      </w:r>
      <w:r w:rsidRPr="001A4D84">
        <w:rPr>
          <w:lang w:val="de-CH"/>
        </w:rPr>
        <w:t xml:space="preserve"> </w:t>
      </w:r>
    </w:p>
    <w:p w:rsidR="00F95DE4" w:rsidRPr="005A21AD" w:rsidRDefault="00F95DE4" w:rsidP="00C270B0">
      <w:pPr>
        <w:pStyle w:val="10numrotation"/>
        <w:keepNext/>
        <w:numPr>
          <w:ilvl w:val="0"/>
          <w:numId w:val="21"/>
        </w:numPr>
        <w:tabs>
          <w:tab w:val="clear" w:pos="369"/>
        </w:tabs>
        <w:spacing w:before="240" w:after="180"/>
        <w:ind w:left="425" w:hanging="425"/>
        <w:rPr>
          <w:i/>
          <w:lang w:val="de-CH"/>
        </w:rPr>
      </w:pPr>
      <w:r w:rsidRPr="005A21AD">
        <w:rPr>
          <w:i/>
          <w:lang w:val="de-CH"/>
        </w:rPr>
        <w:t xml:space="preserve">Wird die Qualität der Lehre an der Universität durch diese Entscheide in Frage gestellt? </w:t>
      </w:r>
    </w:p>
    <w:p w:rsidR="00F95DE4" w:rsidRPr="001A4D84" w:rsidRDefault="00F95DE4" w:rsidP="00F95DE4">
      <w:pPr>
        <w:pStyle w:val="06atexteprincipal"/>
        <w:rPr>
          <w:lang w:val="de-CH"/>
        </w:rPr>
      </w:pPr>
      <w:r w:rsidRPr="001A4D84">
        <w:rPr>
          <w:lang w:val="de-CH"/>
        </w:rPr>
        <w:t>Die Studierenden der Universität Freiburg weisen häufig darauf hin, dass der internationale Aspekt ein wichtiger Faktor für die Qualität ihrer Studien ist. Für zahlreiche Studierende ist ein Au</w:t>
      </w:r>
      <w:r w:rsidRPr="001A4D84">
        <w:rPr>
          <w:lang w:val="de-CH"/>
        </w:rPr>
        <w:t>s</w:t>
      </w:r>
      <w:r w:rsidRPr="001A4D84">
        <w:rPr>
          <w:lang w:val="de-CH"/>
        </w:rPr>
        <w:t xml:space="preserve">tauschaufenthalt </w:t>
      </w:r>
      <w:r w:rsidR="002A3088">
        <w:rPr>
          <w:lang w:val="de-CH"/>
        </w:rPr>
        <w:t>an</w:t>
      </w:r>
      <w:r w:rsidRPr="001A4D84">
        <w:rPr>
          <w:lang w:val="de-CH"/>
        </w:rPr>
        <w:t xml:space="preserve"> einer ausländischen Hochschule ein unverzichtbarer </w:t>
      </w:r>
      <w:r w:rsidR="002A3088">
        <w:rPr>
          <w:lang w:val="de-CH"/>
        </w:rPr>
        <w:t>Bestandt</w:t>
      </w:r>
      <w:r w:rsidRPr="001A4D84">
        <w:rPr>
          <w:lang w:val="de-CH"/>
        </w:rPr>
        <w:t>eil ihrer akademischen Au</w:t>
      </w:r>
      <w:r w:rsidR="002A3088">
        <w:rPr>
          <w:lang w:val="de-CH"/>
        </w:rPr>
        <w:t xml:space="preserve">sbildung und somit </w:t>
      </w:r>
      <w:r w:rsidR="002A3088" w:rsidRPr="009B268E">
        <w:rPr>
          <w:lang w:val="de-CH"/>
        </w:rPr>
        <w:t>ein wichtiges</w:t>
      </w:r>
      <w:r w:rsidRPr="009B268E">
        <w:rPr>
          <w:lang w:val="de-CH"/>
        </w:rPr>
        <w:t xml:space="preserve"> </w:t>
      </w:r>
      <w:r w:rsidR="002A3088" w:rsidRPr="009B268E">
        <w:rPr>
          <w:lang w:val="de-CH"/>
        </w:rPr>
        <w:t xml:space="preserve">Element </w:t>
      </w:r>
      <w:r w:rsidRPr="009B268E">
        <w:rPr>
          <w:lang w:val="de-CH"/>
        </w:rPr>
        <w:t xml:space="preserve">ihres </w:t>
      </w:r>
      <w:r w:rsidR="00C37529" w:rsidRPr="009B268E">
        <w:rPr>
          <w:lang w:val="de-CH"/>
        </w:rPr>
        <w:t>Curriculums</w:t>
      </w:r>
      <w:r w:rsidRPr="009B268E">
        <w:rPr>
          <w:lang w:val="de-CH"/>
        </w:rPr>
        <w:t>.</w:t>
      </w:r>
      <w:r w:rsidRPr="001A4D84">
        <w:rPr>
          <w:lang w:val="de-CH"/>
        </w:rPr>
        <w:t xml:space="preserve"> </w:t>
      </w:r>
    </w:p>
    <w:p w:rsidR="00F95DE4" w:rsidRPr="001A4D84" w:rsidRDefault="00F95DE4" w:rsidP="00F95DE4">
      <w:pPr>
        <w:pStyle w:val="06atexteprincipal"/>
        <w:rPr>
          <w:lang w:val="de-CH"/>
        </w:rPr>
      </w:pPr>
      <w:r w:rsidRPr="001A4D84">
        <w:rPr>
          <w:lang w:val="de-CH"/>
        </w:rPr>
        <w:t xml:space="preserve">Auch wird die internationale </w:t>
      </w:r>
      <w:r w:rsidRPr="009B268E">
        <w:rPr>
          <w:lang w:val="de-CH"/>
        </w:rPr>
        <w:t>Atmosphäre</w:t>
      </w:r>
      <w:r w:rsidRPr="001A4D84">
        <w:rPr>
          <w:lang w:val="de-CH"/>
        </w:rPr>
        <w:t xml:space="preserve"> der Universität Freiburg, an der Studierende aus zahlreichen Ländern gemeinsam studieren können, häufig als wichtiges Argument für die Wahl von Freiburg als Studienort genannt. Die Internationalität trägt zum Ansehen der Universität Freiburg bei und ist Teil ihres Profils; somit ist es wichtig, sie zu erhalten. Das Rektorat und die Fakultäten der Universität werden alles daran setzen, dass in den verschiedenen Studiengängen weiterhin die Möglichkeit besteht, internationale Erfahrungen zu sammeln. </w:t>
      </w:r>
    </w:p>
    <w:p w:rsidR="008D5560" w:rsidRDefault="008D5560" w:rsidP="00F95DE4">
      <w:pPr>
        <w:pStyle w:val="06atexteprincipal"/>
        <w:rPr>
          <w:lang w:val="de-CH"/>
        </w:rPr>
      </w:pPr>
      <w:r w:rsidRPr="001A4D84">
        <w:rPr>
          <w:lang w:val="de-CH"/>
        </w:rPr>
        <w:t xml:space="preserve">Im Bereich der Forschung, die für alle Hochschulen untrennbar mit der Lehre verknüpft ist, stellt der Verlust des Status als assoziierter Staat und die daraus resultierenden eingeschränkten </w:t>
      </w:r>
      <w:r w:rsidRPr="001A4D84">
        <w:rPr>
          <w:lang w:val="de-CH"/>
        </w:rPr>
        <w:lastRenderedPageBreak/>
        <w:t xml:space="preserve">Teilnahmebedingungen </w:t>
      </w:r>
      <w:r w:rsidRPr="009B268E">
        <w:rPr>
          <w:lang w:val="de-CH"/>
        </w:rPr>
        <w:t>ein</w:t>
      </w:r>
      <w:r w:rsidR="009B268E" w:rsidRPr="009B268E">
        <w:rPr>
          <w:lang w:val="de-CH"/>
        </w:rPr>
        <w:t>e Gefahr für die internationale</w:t>
      </w:r>
      <w:r w:rsidRPr="009B268E">
        <w:rPr>
          <w:lang w:val="de-CH"/>
        </w:rPr>
        <w:t xml:space="preserve"> </w:t>
      </w:r>
      <w:r w:rsidR="00B11663" w:rsidRPr="009B268E">
        <w:rPr>
          <w:lang w:val="de-CH"/>
        </w:rPr>
        <w:t>Zusammenarbeit</w:t>
      </w:r>
      <w:r w:rsidRPr="009B268E">
        <w:rPr>
          <w:lang w:val="de-CH"/>
        </w:rPr>
        <w:t>, das wissenschaftliche Ansehen und die Attraktivität des Forschungsplatzes Schweiz dar.</w:t>
      </w:r>
    </w:p>
    <w:p w:rsidR="00CC3A9E" w:rsidRPr="00C270B0" w:rsidRDefault="00CC3A9E" w:rsidP="00CC3A9E">
      <w:pPr>
        <w:pStyle w:val="07atexteprincipal"/>
        <w:spacing w:before="480"/>
        <w:rPr>
          <w:b/>
          <w:lang w:val="de-CH"/>
        </w:rPr>
      </w:pPr>
      <w:r w:rsidRPr="00C270B0">
        <w:rPr>
          <w:b/>
          <w:lang w:val="de-CH"/>
        </w:rPr>
        <w:t xml:space="preserve">Beantwortung der Fragen </w:t>
      </w:r>
      <w:r>
        <w:rPr>
          <w:b/>
        </w:rPr>
        <w:t>Benjamin Gasser</w:t>
      </w:r>
    </w:p>
    <w:p w:rsidR="009251F5" w:rsidRPr="005A21AD" w:rsidRDefault="009251F5" w:rsidP="00CC3A9E">
      <w:pPr>
        <w:pStyle w:val="10numrotation"/>
        <w:keepNext/>
        <w:numPr>
          <w:ilvl w:val="0"/>
          <w:numId w:val="22"/>
        </w:numPr>
        <w:tabs>
          <w:tab w:val="clear" w:pos="369"/>
        </w:tabs>
        <w:spacing w:before="240" w:after="180"/>
        <w:ind w:left="426" w:hanging="426"/>
        <w:rPr>
          <w:i/>
          <w:lang w:val="de-CH"/>
        </w:rPr>
      </w:pPr>
      <w:r w:rsidRPr="005A21AD">
        <w:rPr>
          <w:i/>
          <w:lang w:val="de-CH"/>
        </w:rPr>
        <w:t>Welche Folgen hat der Stopp der Progra</w:t>
      </w:r>
      <w:r w:rsidR="002A3088" w:rsidRPr="005A21AD">
        <w:rPr>
          <w:i/>
          <w:lang w:val="de-CH"/>
        </w:rPr>
        <w:t>m</w:t>
      </w:r>
      <w:r w:rsidRPr="005A21AD">
        <w:rPr>
          <w:i/>
          <w:lang w:val="de-CH"/>
        </w:rPr>
        <w:t>me «Erasmus» (Studieren im Ausland) und «</w:t>
      </w:r>
      <w:proofErr w:type="spellStart"/>
      <w:r w:rsidRPr="005A21AD">
        <w:rPr>
          <w:i/>
          <w:lang w:val="de-CH"/>
        </w:rPr>
        <w:t>Horizon</w:t>
      </w:r>
      <w:proofErr w:type="spellEnd"/>
      <w:r w:rsidRPr="005A21AD">
        <w:rPr>
          <w:i/>
          <w:lang w:val="de-CH"/>
        </w:rPr>
        <w:t xml:space="preserve"> 2020» (Forschung):</w:t>
      </w:r>
    </w:p>
    <w:p w:rsidR="00372082" w:rsidRPr="001A4D84" w:rsidRDefault="00372082" w:rsidP="00372082">
      <w:pPr>
        <w:pStyle w:val="06atexteprincipal"/>
        <w:rPr>
          <w:lang w:val="de-CH"/>
        </w:rPr>
      </w:pPr>
      <w:r w:rsidRPr="001A4D84">
        <w:rPr>
          <w:lang w:val="de-CH"/>
        </w:rPr>
        <w:t>Es ist noch</w:t>
      </w:r>
      <w:r w:rsidR="002A3088">
        <w:rPr>
          <w:lang w:val="de-CH"/>
        </w:rPr>
        <w:t xml:space="preserve"> zu früh, um die genauen Folgen des gegenwärtigen Unterbruch</w:t>
      </w:r>
      <w:r w:rsidRPr="001A4D84">
        <w:rPr>
          <w:lang w:val="de-CH"/>
        </w:rPr>
        <w:t xml:space="preserve">s der Verhandlungen zur Teilnahme an den europäischen Mobilitäts- und Forschungsprogrammen auf die Universität Freiburg und die übrigen kantonalen Bildungs- und Forschungsinstitutionen absehen zu können. Wie in der Einführung erläutert, haben der Bund und der Nationalfonds sofort Massnahmen ergriffen, um Übergangslösungen zu finden. Diese Massnahmen müssen jedoch kostenneutral sein. Im 7. Forschungsrahmenprogramm der EU waren die europäischen Finanzmittel, welche die Schweizer Projekte erhalten haben, jedoch bei weitem höher als der Betrag, den unser Land für die Teilnahme bezahlt hat. </w:t>
      </w:r>
      <w:r w:rsidRPr="009B268E">
        <w:rPr>
          <w:lang w:val="de-CH"/>
        </w:rPr>
        <w:t>Daher schränkt die direkte, projektweise Finanzierung der schweizerischen Beteiligung durch den Bund die Zahl der Projekte, die in den Genuss dieser Fördermittel kommen könnten, erheblich ein. Die Schweiz war zudem ausgesprochen erfolgreich, wenn es darum ging, ERC Grants zu erhalten.</w:t>
      </w:r>
      <w:r w:rsidRPr="001A4D84">
        <w:rPr>
          <w:lang w:val="de-CH"/>
        </w:rPr>
        <w:t xml:space="preserve"> Dank dem vom Nationalfonds geschaffen</w:t>
      </w:r>
      <w:r w:rsidR="002A3088">
        <w:rPr>
          <w:lang w:val="de-CH"/>
        </w:rPr>
        <w:t>en Ersatzprogramm konnten die F</w:t>
      </w:r>
      <w:r w:rsidRPr="001A4D84">
        <w:rPr>
          <w:lang w:val="de-CH"/>
        </w:rPr>
        <w:t>o</w:t>
      </w:r>
      <w:r w:rsidR="002A3088">
        <w:rPr>
          <w:lang w:val="de-CH"/>
        </w:rPr>
        <w:t>r</w:t>
      </w:r>
      <w:r w:rsidRPr="001A4D84">
        <w:rPr>
          <w:lang w:val="de-CH"/>
        </w:rPr>
        <w:t xml:space="preserve">schenden, die ein Projekt vorbereitet haben, dieses einreichen; eine Reihe dieser Projekte wird </w:t>
      </w:r>
      <w:r w:rsidR="002A3088">
        <w:rPr>
          <w:lang w:val="de-CH"/>
        </w:rPr>
        <w:t>mit den</w:t>
      </w:r>
      <w:r w:rsidRPr="001A4D84">
        <w:rPr>
          <w:lang w:val="de-CH"/>
        </w:rPr>
        <w:t xml:space="preserve"> bereitgestellten Mittel</w:t>
      </w:r>
      <w:r w:rsidR="002A3088">
        <w:rPr>
          <w:lang w:val="de-CH"/>
        </w:rPr>
        <w:t>n</w:t>
      </w:r>
      <w:r w:rsidRPr="001A4D84">
        <w:rPr>
          <w:lang w:val="de-CH"/>
        </w:rPr>
        <w:t xml:space="preserve"> finanziert werden können. Die Finanzierung bleibt jedoch auf den vom Parlament gewährten Kreditbetrag beschränkt und eine auf die Schweiz beschränkte Ausschreibung hat nicht das gleiche Ansehen wie ein Forschungsstipendium, um das sich Wissenschaftlerinnen und Wissenschaftler aus ganz Europa bewerben. </w:t>
      </w:r>
    </w:p>
    <w:p w:rsidR="009251F5" w:rsidRPr="005A21AD" w:rsidRDefault="009251F5" w:rsidP="00CC3A9E">
      <w:pPr>
        <w:pStyle w:val="10numrotation"/>
        <w:keepNext/>
        <w:numPr>
          <w:ilvl w:val="0"/>
          <w:numId w:val="22"/>
        </w:numPr>
        <w:tabs>
          <w:tab w:val="clear" w:pos="369"/>
        </w:tabs>
        <w:spacing w:before="240" w:after="180"/>
        <w:ind w:left="426" w:hanging="426"/>
        <w:rPr>
          <w:i/>
          <w:lang w:val="de-CH"/>
        </w:rPr>
      </w:pPr>
      <w:r w:rsidRPr="005A21AD">
        <w:rPr>
          <w:i/>
          <w:lang w:val="de-CH"/>
        </w:rPr>
        <w:t>Welchen kulturellen und wirtschaftlichen Beitrag leisten die Austauschstudierenden und wie tragen sie zum Ansehen des Kantons Freiburg bei?</w:t>
      </w:r>
    </w:p>
    <w:p w:rsidR="00CB7E82" w:rsidRPr="001A4D84" w:rsidRDefault="00E86C42" w:rsidP="00372082">
      <w:pPr>
        <w:pStyle w:val="06atexteprincipal"/>
        <w:rPr>
          <w:lang w:val="de-CH"/>
        </w:rPr>
      </w:pPr>
      <w:r w:rsidRPr="001A4D84">
        <w:rPr>
          <w:lang w:val="de-CH"/>
        </w:rPr>
        <w:t xml:space="preserve">Dieser Beitrag lässt sich unmöglich beziffern oder messen. Die Austauschstudierenden tragen neben den ausländischen Studierenden zum internationalen und multikulturellen Bild der Universität und der übrigen Hochschulen Freiburgs bei. Nach ihrem Aufenthalt in Freiburg kehren sie mit ihren Kenntnissen über unseren Kanton und seine Kultur an ihre Heimuniversität zurück. So </w:t>
      </w:r>
      <w:r w:rsidR="005C53C6">
        <w:rPr>
          <w:lang w:val="de-CH"/>
        </w:rPr>
        <w:t>ist anzunehmen, dass</w:t>
      </w:r>
      <w:r w:rsidRPr="001A4D84">
        <w:rPr>
          <w:lang w:val="de-CH"/>
        </w:rPr>
        <w:t xml:space="preserve"> sie zu Botschaftern unseres Kantons </w:t>
      </w:r>
      <w:r w:rsidR="005C53C6">
        <w:rPr>
          <w:lang w:val="de-CH"/>
        </w:rPr>
        <w:t xml:space="preserve">werden </w:t>
      </w:r>
      <w:r w:rsidRPr="001A4D84">
        <w:rPr>
          <w:lang w:val="de-CH"/>
        </w:rPr>
        <w:t>und womöglich eines Tages als Tourist</w:t>
      </w:r>
      <w:r w:rsidR="002A3088">
        <w:rPr>
          <w:lang w:val="de-CH"/>
        </w:rPr>
        <w:t>innen und Touristen</w:t>
      </w:r>
      <w:r w:rsidRPr="001A4D84">
        <w:rPr>
          <w:lang w:val="de-CH"/>
        </w:rPr>
        <w:t xml:space="preserve"> hierher zurüc</w:t>
      </w:r>
      <w:r w:rsidR="005C53C6">
        <w:rPr>
          <w:lang w:val="de-CH"/>
        </w:rPr>
        <w:t>k</w:t>
      </w:r>
      <w:r w:rsidR="005C53C6" w:rsidRPr="001A4D84">
        <w:rPr>
          <w:lang w:val="de-CH"/>
        </w:rPr>
        <w:t>kehren</w:t>
      </w:r>
      <w:r w:rsidRPr="001A4D84">
        <w:rPr>
          <w:lang w:val="de-CH"/>
        </w:rPr>
        <w:t xml:space="preserve">. </w:t>
      </w:r>
    </w:p>
    <w:p w:rsidR="009251F5" w:rsidRPr="005A21AD" w:rsidRDefault="009251F5" w:rsidP="005A21AD">
      <w:pPr>
        <w:pStyle w:val="10numrotation"/>
        <w:keepNext/>
        <w:numPr>
          <w:ilvl w:val="0"/>
          <w:numId w:val="22"/>
        </w:numPr>
        <w:tabs>
          <w:tab w:val="clear" w:pos="369"/>
        </w:tabs>
        <w:spacing w:before="240" w:after="180"/>
        <w:ind w:left="426" w:hanging="426"/>
        <w:rPr>
          <w:i/>
          <w:lang w:val="de-CH"/>
        </w:rPr>
      </w:pPr>
      <w:r w:rsidRPr="005A21AD">
        <w:rPr>
          <w:i/>
          <w:lang w:val="de-CH"/>
        </w:rPr>
        <w:t>Sieht der Staatsrat eine besondere Unterstützung für die Universität Freiburg vor, die über das beste Netzwerk der Schweiz verfügt, falls der Ausschluss aus diesen Abkommen tatsächlich Wirklichkeit werden oder anhalten sollte?</w:t>
      </w:r>
      <w:r w:rsidR="005A21AD">
        <w:rPr>
          <w:i/>
          <w:lang w:val="de-CH"/>
        </w:rPr>
        <w:br/>
      </w:r>
      <w:r w:rsidRPr="005A21AD">
        <w:rPr>
          <w:i/>
          <w:lang w:val="de-CH"/>
        </w:rPr>
        <w:t>Wenn ja, in welcher Form?</w:t>
      </w:r>
      <w:r w:rsidR="005A21AD">
        <w:rPr>
          <w:i/>
          <w:lang w:val="de-CH"/>
        </w:rPr>
        <w:t xml:space="preserve"> </w:t>
      </w:r>
      <w:r w:rsidRPr="005A21AD">
        <w:rPr>
          <w:i/>
          <w:lang w:val="de-CH"/>
        </w:rPr>
        <w:t>Wenn nein, welche Folgen hätte dies auf kurze und auf lange Sicht für die Universität u</w:t>
      </w:r>
      <w:bookmarkStart w:id="0" w:name="_GoBack"/>
      <w:bookmarkEnd w:id="0"/>
      <w:r w:rsidRPr="005A21AD">
        <w:rPr>
          <w:i/>
          <w:lang w:val="de-CH"/>
        </w:rPr>
        <w:t>nd für den Kanton Freiburg?</w:t>
      </w:r>
    </w:p>
    <w:p w:rsidR="00057B3A" w:rsidRPr="001A4D84" w:rsidRDefault="0095119A" w:rsidP="00372082">
      <w:pPr>
        <w:pStyle w:val="06atexteprincipal"/>
        <w:rPr>
          <w:lang w:val="de-CH"/>
        </w:rPr>
      </w:pPr>
      <w:r w:rsidRPr="001A4D84">
        <w:rPr>
          <w:lang w:val="de-CH"/>
        </w:rPr>
        <w:t xml:space="preserve">Aufgrund der auf Bundesebene getroffenen Massnahmen sieht der </w:t>
      </w:r>
      <w:r w:rsidR="002A3088">
        <w:rPr>
          <w:lang w:val="de-CH"/>
        </w:rPr>
        <w:t>Staat Freiburg keine Massna</w:t>
      </w:r>
      <w:r w:rsidR="002A3088">
        <w:rPr>
          <w:lang w:val="de-CH"/>
        </w:rPr>
        <w:t>h</w:t>
      </w:r>
      <w:r w:rsidR="002A3088">
        <w:rPr>
          <w:lang w:val="de-CH"/>
        </w:rPr>
        <w:t>men</w:t>
      </w:r>
      <w:r w:rsidRPr="001A4D84">
        <w:rPr>
          <w:lang w:val="de-CH"/>
        </w:rPr>
        <w:t xml:space="preserve"> vor. Abgesehen von den oben dargelegten Erwägung</w:t>
      </w:r>
      <w:r w:rsidR="002A3088">
        <w:rPr>
          <w:lang w:val="de-CH"/>
        </w:rPr>
        <w:t>en lassen sich die Auswirkungen</w:t>
      </w:r>
      <w:r w:rsidRPr="001A4D84">
        <w:rPr>
          <w:lang w:val="de-CH"/>
        </w:rPr>
        <w:t xml:space="preserve"> derzeit schwer beurteilen.</w:t>
      </w:r>
    </w:p>
    <w:p w:rsidR="00390EA4" w:rsidRPr="001A4D84" w:rsidRDefault="00CC3A9E" w:rsidP="00510460">
      <w:pPr>
        <w:pStyle w:val="03date"/>
        <w:spacing w:before="480"/>
        <w:rPr>
          <w:lang w:val="de-CH"/>
        </w:rPr>
      </w:pPr>
      <w:r>
        <w:rPr>
          <w:lang w:val="de-CH"/>
        </w:rPr>
        <w:t>20. Mai 2014</w:t>
      </w:r>
    </w:p>
    <w:sectPr w:rsidR="00390EA4" w:rsidRPr="001A4D84" w:rsidSect="00510460">
      <w:headerReference w:type="default" r:id="rId9"/>
      <w:headerReference w:type="first" r:id="rId10"/>
      <w:type w:val="continuous"/>
      <w:pgSz w:w="11906" w:h="16838" w:code="9"/>
      <w:pgMar w:top="1985" w:right="851" w:bottom="1247" w:left="1418" w:header="652"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076" w:rsidRDefault="00E51076" w:rsidP="00B75E7A">
      <w:r>
        <w:separator/>
      </w:r>
    </w:p>
  </w:endnote>
  <w:endnote w:type="continuationSeparator" w:id="0">
    <w:p w:rsidR="00E51076" w:rsidRDefault="00E51076" w:rsidP="00B75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076" w:rsidRDefault="00E51076" w:rsidP="00B75E7A">
      <w:r>
        <w:separator/>
      </w:r>
    </w:p>
  </w:footnote>
  <w:footnote w:type="continuationSeparator" w:id="0">
    <w:p w:rsidR="00E51076" w:rsidRDefault="00E51076" w:rsidP="00B75E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98" w:type="dxa"/>
      <w:tblInd w:w="341" w:type="dxa"/>
      <w:tblBorders>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298"/>
    </w:tblGrid>
    <w:tr w:rsidR="00A801DD">
      <w:trPr>
        <w:trHeight w:val="567"/>
      </w:trPr>
      <w:tc>
        <w:tcPr>
          <w:tcW w:w="9298" w:type="dxa"/>
        </w:tcPr>
        <w:p w:rsidR="00A801DD" w:rsidRPr="00A74986" w:rsidRDefault="00A801DD" w:rsidP="008B74E4">
          <w:pPr>
            <w:pStyle w:val="09enttepage2"/>
          </w:pPr>
          <w:r>
            <w:t xml:space="preserve">Staatsrat </w:t>
          </w:r>
          <w:r>
            <w:rPr>
              <w:b w:val="0"/>
            </w:rPr>
            <w:t>SR</w:t>
          </w:r>
        </w:p>
        <w:p w:rsidR="00A801DD" w:rsidRPr="0064336A" w:rsidRDefault="00A801DD" w:rsidP="00B75E7A">
          <w:pPr>
            <w:pStyle w:val="09enttepage2"/>
            <w:rPr>
              <w:rStyle w:val="Numrodepage"/>
            </w:rPr>
          </w:pPr>
          <w:r>
            <w:rPr>
              <w:b w:val="0"/>
            </w:rPr>
            <w:t xml:space="preserve">Seite </w:t>
          </w:r>
          <w:r w:rsidRPr="0064336A">
            <w:rPr>
              <w:b w:val="0"/>
            </w:rPr>
            <w:fldChar w:fldCharType="begin"/>
          </w:r>
          <w:r w:rsidRPr="00053112">
            <w:rPr>
              <w:b w:val="0"/>
              <w:lang w:val="fr-CH"/>
            </w:rPr>
            <w:instrText xml:space="preserve"> PAGE </w:instrText>
          </w:r>
          <w:r w:rsidRPr="0064336A">
            <w:rPr>
              <w:b w:val="0"/>
            </w:rPr>
            <w:fldChar w:fldCharType="separate"/>
          </w:r>
          <w:r w:rsidR="005A21AD">
            <w:rPr>
              <w:b w:val="0"/>
              <w:noProof/>
              <w:lang w:val="fr-CH"/>
            </w:rPr>
            <w:t>6</w:t>
          </w:r>
          <w:r w:rsidRPr="0064336A">
            <w:rPr>
              <w:b w:val="0"/>
            </w:rPr>
            <w:fldChar w:fldCharType="end"/>
          </w:r>
          <w:r>
            <w:rPr>
              <w:b w:val="0"/>
            </w:rPr>
            <w:t xml:space="preserve"> von </w:t>
          </w:r>
          <w:r w:rsidRPr="0064336A">
            <w:rPr>
              <w:b w:val="0"/>
            </w:rPr>
            <w:fldChar w:fldCharType="begin"/>
          </w:r>
          <w:r w:rsidRPr="00053112">
            <w:rPr>
              <w:b w:val="0"/>
              <w:lang w:val="fr-CH"/>
            </w:rPr>
            <w:instrText xml:space="preserve"> NUMPAGES  </w:instrText>
          </w:r>
          <w:r w:rsidRPr="0064336A">
            <w:rPr>
              <w:b w:val="0"/>
            </w:rPr>
            <w:fldChar w:fldCharType="separate"/>
          </w:r>
          <w:r w:rsidR="005A21AD">
            <w:rPr>
              <w:b w:val="0"/>
              <w:noProof/>
              <w:lang w:val="fr-CH"/>
            </w:rPr>
            <w:t>6</w:t>
          </w:r>
          <w:r w:rsidRPr="0064336A">
            <w:rPr>
              <w:b w:val="0"/>
            </w:rPr>
            <w:fldChar w:fldCharType="end"/>
          </w:r>
          <w:r>
            <w:rPr>
              <w:b w:val="0"/>
              <w:noProof/>
              <w:lang w:val="fr-CH" w:eastAsia="fr-CH"/>
            </w:rPr>
            <w:drawing>
              <wp:anchor distT="0" distB="0" distL="114300" distR="114300" simplePos="0" relativeHeight="251658240" behindDoc="0" locked="1" layoutInCell="1" allowOverlap="1" wp14:anchorId="5E15B457" wp14:editId="01B467D1">
                <wp:simplePos x="0" y="0"/>
                <wp:positionH relativeFrom="page">
                  <wp:posOffset>-215265</wp:posOffset>
                </wp:positionH>
                <wp:positionV relativeFrom="page">
                  <wp:posOffset>25400</wp:posOffset>
                </wp:positionV>
                <wp:extent cx="116205" cy="220980"/>
                <wp:effectExtent l="19050" t="0" r="0" b="0"/>
                <wp:wrapNone/>
                <wp:docPr id="4" name="Picture 2" descr="ecusson_seite_2_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usson_seite_2_300.jpg"/>
                        <pic:cNvPicPr>
                          <a:picLocks noChangeAspect="1" noChangeArrowheads="1"/>
                        </pic:cNvPicPr>
                      </pic:nvPicPr>
                      <pic:blipFill>
                        <a:blip r:embed="rId1"/>
                        <a:srcRect/>
                        <a:stretch>
                          <a:fillRect/>
                        </a:stretch>
                      </pic:blipFill>
                      <pic:spPr bwMode="auto">
                        <a:xfrm>
                          <a:off x="0" y="0"/>
                          <a:ext cx="116205" cy="220980"/>
                        </a:xfrm>
                        <a:prstGeom prst="rect">
                          <a:avLst/>
                        </a:prstGeom>
                        <a:noFill/>
                        <a:ln w="9525">
                          <a:noFill/>
                          <a:miter lim="800000"/>
                          <a:headEnd/>
                          <a:tailEnd/>
                        </a:ln>
                      </pic:spPr>
                    </pic:pic>
                  </a:graphicData>
                </a:graphic>
              </wp:anchor>
            </w:drawing>
          </w:r>
        </w:p>
      </w:tc>
    </w:tr>
  </w:tbl>
  <w:p w:rsidR="00A801DD" w:rsidRDefault="00A801DD" w:rsidP="00B75E7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tblCellMar>
        <w:left w:w="0" w:type="dxa"/>
        <w:right w:w="57" w:type="dxa"/>
      </w:tblCellMar>
      <w:tblLook w:val="01E0" w:firstRow="1" w:lastRow="1" w:firstColumn="1" w:lastColumn="1" w:noHBand="0" w:noVBand="0"/>
    </w:tblPr>
    <w:tblGrid>
      <w:gridCol w:w="5500"/>
      <w:gridCol w:w="4139"/>
    </w:tblGrid>
    <w:tr w:rsidR="00A801DD" w:rsidRPr="004A0F2D">
      <w:trPr>
        <w:trHeight w:val="1701"/>
      </w:trPr>
      <w:tc>
        <w:tcPr>
          <w:tcW w:w="5500" w:type="dxa"/>
        </w:tcPr>
        <w:p w:rsidR="00A801DD" w:rsidRPr="00AA545D" w:rsidRDefault="00A801DD" w:rsidP="00B75E7A">
          <w:pPr>
            <w:pStyle w:val="TM1"/>
            <w:rPr>
              <w:noProof/>
            </w:rPr>
          </w:pPr>
          <w:r>
            <w:rPr>
              <w:noProof/>
              <w:lang w:val="fr-CH" w:eastAsia="fr-CH"/>
            </w:rPr>
            <w:drawing>
              <wp:anchor distT="0" distB="0" distL="114300" distR="114300" simplePos="0" relativeHeight="251660288" behindDoc="0" locked="0" layoutInCell="1" allowOverlap="1" wp14:anchorId="1ED209DC" wp14:editId="7AD11123">
                <wp:simplePos x="0" y="0"/>
                <wp:positionH relativeFrom="page">
                  <wp:posOffset>-2963</wp:posOffset>
                </wp:positionH>
                <wp:positionV relativeFrom="page">
                  <wp:posOffset>847</wp:posOffset>
                </wp:positionV>
                <wp:extent cx="935990" cy="795866"/>
                <wp:effectExtent l="25400" t="0" r="3810" b="0"/>
                <wp:wrapNone/>
                <wp:docPr id="1" name="Image 1" descr="logo_fr_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fr_300.jpg"/>
                        <pic:cNvPicPr/>
                      </pic:nvPicPr>
                      <pic:blipFill>
                        <a:blip r:embed="rId1"/>
                        <a:stretch>
                          <a:fillRect/>
                        </a:stretch>
                      </pic:blipFill>
                      <pic:spPr>
                        <a:xfrm>
                          <a:off x="0" y="0"/>
                          <a:ext cx="935990" cy="795867"/>
                        </a:xfrm>
                        <a:prstGeom prst="rect">
                          <a:avLst/>
                        </a:prstGeom>
                      </pic:spPr>
                    </pic:pic>
                  </a:graphicData>
                </a:graphic>
              </wp:anchor>
            </w:drawing>
          </w:r>
        </w:p>
      </w:tc>
      <w:tc>
        <w:tcPr>
          <w:tcW w:w="4139" w:type="dxa"/>
        </w:tcPr>
        <w:p w:rsidR="00A801DD" w:rsidRPr="003E0C17" w:rsidRDefault="00A801DD" w:rsidP="001471E4">
          <w:pPr>
            <w:pStyle w:val="01entteetbasdepage"/>
            <w:rPr>
              <w:b/>
            </w:rPr>
          </w:pPr>
          <w:r>
            <w:rPr>
              <w:b/>
            </w:rPr>
            <w:t>Conseil d’Etat</w:t>
          </w:r>
          <w:r>
            <w:t xml:space="preserve"> CE</w:t>
          </w:r>
        </w:p>
        <w:p w:rsidR="00A801DD" w:rsidRPr="00053112" w:rsidRDefault="00A801DD" w:rsidP="001471E4">
          <w:pPr>
            <w:pStyle w:val="01entteetbasdepage"/>
            <w:rPr>
              <w:rStyle w:val="Lienhypertexte"/>
              <w:color w:val="auto"/>
              <w:u w:val="none"/>
            </w:rPr>
          </w:pPr>
          <w:r>
            <w:rPr>
              <w:b/>
            </w:rPr>
            <w:t xml:space="preserve">Staatsrat </w:t>
          </w:r>
          <w:r>
            <w:t>SR</w:t>
          </w:r>
        </w:p>
      </w:tc>
    </w:tr>
  </w:tbl>
  <w:p w:rsidR="00A801DD" w:rsidRDefault="00A801DD" w:rsidP="00B75E7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B6C71"/>
    <w:multiLevelType w:val="hybridMultilevel"/>
    <w:tmpl w:val="5C3CE5DE"/>
    <w:lvl w:ilvl="0" w:tplc="8996EA0A">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nsid w:val="0BD64757"/>
    <w:multiLevelType w:val="hybridMultilevel"/>
    <w:tmpl w:val="71A408FC"/>
    <w:lvl w:ilvl="0" w:tplc="EBE41D7C">
      <w:start w:val="25"/>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nsid w:val="10583E2F"/>
    <w:multiLevelType w:val="hybridMultilevel"/>
    <w:tmpl w:val="DF54310E"/>
    <w:lvl w:ilvl="0" w:tplc="7232654E">
      <w:start w:val="1"/>
      <w:numFmt w:val="decimalZero"/>
      <w:pStyle w:val="10dnumrotation4eniveau"/>
      <w:lvlText w:val="%1."/>
      <w:lvlJc w:val="left"/>
      <w:pPr>
        <w:tabs>
          <w:tab w:val="num" w:pos="1475"/>
        </w:tabs>
        <w:ind w:left="1475" w:hanging="369"/>
      </w:pPr>
      <w:rPr>
        <w:rFonts w:ascii="Times New Roman" w:hAnsi="Times New Roman" w:hint="default"/>
        <w:b w:val="0"/>
        <w:i w:val="0"/>
        <w:caps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A01D8C"/>
    <w:multiLevelType w:val="hybridMultilevel"/>
    <w:tmpl w:val="9B56DAC4"/>
    <w:lvl w:ilvl="0" w:tplc="100C0005">
      <w:start w:val="1"/>
      <w:numFmt w:val="bullet"/>
      <w:lvlText w:val=""/>
      <w:lvlJc w:val="left"/>
      <w:pPr>
        <w:ind w:left="720" w:hanging="360"/>
      </w:pPr>
      <w:rPr>
        <w:rFonts w:ascii="Wingdings" w:hAnsi="Wingding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4">
    <w:nsid w:val="16B26EBF"/>
    <w:multiLevelType w:val="hybridMultilevel"/>
    <w:tmpl w:val="C0A2B7FE"/>
    <w:lvl w:ilvl="0" w:tplc="100C000F">
      <w:start w:val="1"/>
      <w:numFmt w:val="decimal"/>
      <w:lvlText w:val="%1."/>
      <w:lvlJc w:val="lef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5">
    <w:nsid w:val="210C0BED"/>
    <w:multiLevelType w:val="hybridMultilevel"/>
    <w:tmpl w:val="7A0E0EE2"/>
    <w:lvl w:ilvl="0" w:tplc="CAA6D0EA">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nsid w:val="2CA32E86"/>
    <w:multiLevelType w:val="hybridMultilevel"/>
    <w:tmpl w:val="EC867214"/>
    <w:lvl w:ilvl="0" w:tplc="A504F2DE">
      <w:start w:val="1"/>
      <w:numFmt w:val="decimal"/>
      <w:lvlText w:val="%1."/>
      <w:lvlJc w:val="left"/>
      <w:pPr>
        <w:ind w:left="360" w:hanging="360"/>
      </w:pPr>
      <w:rPr>
        <w:rFonts w:ascii="Times New Roman" w:hAnsi="Times New Roman" w:hint="default"/>
        <w:b w:val="0"/>
        <w:i w:val="0"/>
        <w:caps w:val="0"/>
        <w:strike w:val="0"/>
        <w:dstrike w:val="0"/>
        <w:vanish w:val="0"/>
        <w:color w:val="auto"/>
        <w:sz w:val="24"/>
        <w:szCs w:val="20"/>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251C04"/>
    <w:multiLevelType w:val="hybridMultilevel"/>
    <w:tmpl w:val="9CCCCFEE"/>
    <w:lvl w:ilvl="0" w:tplc="100C000F">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8">
    <w:nsid w:val="32DB289E"/>
    <w:multiLevelType w:val="hybridMultilevel"/>
    <w:tmpl w:val="6066C514"/>
    <w:lvl w:ilvl="0" w:tplc="100C000F">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9">
    <w:nsid w:val="36D3774D"/>
    <w:multiLevelType w:val="hybridMultilevel"/>
    <w:tmpl w:val="4692AC4E"/>
    <w:lvl w:ilvl="0" w:tplc="100C0005">
      <w:start w:val="1"/>
      <w:numFmt w:val="bullet"/>
      <w:lvlText w:val=""/>
      <w:lvlJc w:val="left"/>
      <w:pPr>
        <w:ind w:left="720" w:hanging="360"/>
      </w:pPr>
      <w:rPr>
        <w:rFonts w:ascii="Wingdings" w:hAnsi="Wingdings"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0">
    <w:nsid w:val="546A1B12"/>
    <w:multiLevelType w:val="multilevel"/>
    <w:tmpl w:val="3996AFE0"/>
    <w:lvl w:ilvl="0">
      <w:start w:val="1"/>
      <w:numFmt w:val="upperRoman"/>
      <w:pStyle w:val="10cnumrotation3eniveau"/>
      <w:lvlText w:val="%1."/>
      <w:lvlJc w:val="left"/>
      <w:pPr>
        <w:tabs>
          <w:tab w:val="num" w:pos="1106"/>
        </w:tabs>
        <w:ind w:left="1106" w:hanging="369"/>
      </w:pPr>
      <w:rPr>
        <w:rFonts w:ascii="Times New Roman" w:hAnsi="Times New Roman" w:hint="default"/>
        <w:b w:val="0"/>
        <w:i w:val="0"/>
        <w:caps w:val="0"/>
        <w:strike w:val="0"/>
        <w:dstrike w:val="0"/>
        <w:vanish w:val="0"/>
        <w:color w:val="auto"/>
        <w:spacing w:val="0"/>
        <w:position w:val="0"/>
        <w:sz w:val="24"/>
        <w:u w:val="none"/>
        <w:vertAlign w:val="baseline"/>
      </w:rPr>
    </w:lvl>
    <w:lvl w:ilvl="1">
      <w:start w:val="1"/>
      <w:numFmt w:val="decimal"/>
      <w:lvlText w:val="%1.%2."/>
      <w:lvlJc w:val="left"/>
      <w:pPr>
        <w:tabs>
          <w:tab w:val="num" w:pos="1361"/>
        </w:tabs>
        <w:ind w:left="1361" w:hanging="992"/>
      </w:pPr>
      <w:rPr>
        <w:rFonts w:ascii="Times New Roman" w:hAnsi="Times New Roman" w:hint="default"/>
        <w:b w:val="0"/>
        <w:i w:val="0"/>
        <w:caps/>
        <w:strike w:val="0"/>
        <w:dstrike w:val="0"/>
        <w:vanish w:val="0"/>
        <w:color w:val="auto"/>
        <w:sz w:val="20"/>
        <w:u w:val="none"/>
        <w:vertAlign w:val="baseline"/>
      </w:rPr>
    </w:lvl>
    <w:lvl w:ilvl="2">
      <w:start w:val="1"/>
      <w:numFmt w:val="decimal"/>
      <w:lvlText w:val="%1.%2.%3."/>
      <w:lvlJc w:val="left"/>
      <w:pPr>
        <w:tabs>
          <w:tab w:val="num" w:pos="1361"/>
        </w:tabs>
        <w:ind w:left="1361" w:hanging="992"/>
      </w:pPr>
      <w:rPr>
        <w:rFonts w:ascii="Times New Roman" w:hAnsi="Times New Roman" w:hint="default"/>
        <w:b/>
        <w:i w:val="0"/>
        <w:caps w:val="0"/>
        <w:strike w:val="0"/>
        <w:dstrike w:val="0"/>
        <w:vanish w:val="0"/>
        <w:color w:val="auto"/>
        <w:sz w:val="20"/>
        <w:u w:val="none"/>
        <w:vertAlign w:val="baseline"/>
      </w:rPr>
    </w:lvl>
    <w:lvl w:ilvl="3">
      <w:start w:val="1"/>
      <w:numFmt w:val="decimal"/>
      <w:lvlText w:val="%1.%2.%3.%4."/>
      <w:lvlJc w:val="left"/>
      <w:pPr>
        <w:tabs>
          <w:tab w:val="num" w:pos="1361"/>
        </w:tabs>
        <w:ind w:left="1361" w:hanging="992"/>
      </w:pPr>
      <w:rPr>
        <w:rFonts w:ascii="Times New Roman" w:hAnsi="Times New Roman" w:hint="default"/>
        <w:b w:val="0"/>
        <w:i w:val="0"/>
        <w:caps w:val="0"/>
        <w:strike w:val="0"/>
        <w:dstrike w:val="0"/>
        <w:vanish w:val="0"/>
        <w:color w:val="auto"/>
        <w:sz w:val="20"/>
        <w:u w:val="none"/>
        <w:vertAlign w:val="baseline"/>
      </w:rPr>
    </w:lvl>
    <w:lvl w:ilvl="4">
      <w:start w:val="1"/>
      <w:numFmt w:val="decimal"/>
      <w:lvlText w:val="%1.%2.%3.%4.%5."/>
      <w:lvlJc w:val="left"/>
      <w:pPr>
        <w:tabs>
          <w:tab w:val="num" w:pos="1361"/>
        </w:tabs>
        <w:ind w:left="1361" w:hanging="992"/>
      </w:pPr>
      <w:rPr>
        <w:rFonts w:ascii="Times New Roman" w:hAnsi="Times New Roman" w:hint="default"/>
        <w:b w:val="0"/>
        <w:i/>
        <w:caps w:val="0"/>
        <w:strike w:val="0"/>
        <w:dstrike w:val="0"/>
        <w:vanish w:val="0"/>
        <w:color w:val="auto"/>
        <w:spacing w:val="0"/>
        <w:kern w:val="0"/>
        <w:position w:val="0"/>
        <w:sz w:val="20"/>
        <w:u w:val="none"/>
        <w:vertAlign w:val="baseline"/>
      </w:rPr>
    </w:lvl>
    <w:lvl w:ilvl="5">
      <w:start w:val="1"/>
      <w:numFmt w:val="decimal"/>
      <w:lvlText w:val="%1.%2.%3.%4.%5.%6."/>
      <w:lvlJc w:val="left"/>
      <w:pPr>
        <w:tabs>
          <w:tab w:val="num" w:pos="3102"/>
        </w:tabs>
        <w:ind w:left="3102" w:hanging="936"/>
      </w:pPr>
      <w:rPr>
        <w:rFonts w:hint="default"/>
      </w:rPr>
    </w:lvl>
    <w:lvl w:ilvl="6">
      <w:start w:val="1"/>
      <w:numFmt w:val="decimal"/>
      <w:lvlText w:val="%1.%2.%3.%4.%5.%6.%7."/>
      <w:lvlJc w:val="left"/>
      <w:pPr>
        <w:tabs>
          <w:tab w:val="num" w:pos="3966"/>
        </w:tabs>
        <w:ind w:left="3606" w:hanging="1080"/>
      </w:pPr>
      <w:rPr>
        <w:rFonts w:hint="default"/>
      </w:rPr>
    </w:lvl>
    <w:lvl w:ilvl="7">
      <w:start w:val="1"/>
      <w:numFmt w:val="decimal"/>
      <w:lvlText w:val="%1.%2.%3.%4.%5.%6.%7.%8."/>
      <w:lvlJc w:val="left"/>
      <w:pPr>
        <w:tabs>
          <w:tab w:val="num" w:pos="4326"/>
        </w:tabs>
        <w:ind w:left="4110" w:hanging="1224"/>
      </w:pPr>
      <w:rPr>
        <w:rFonts w:hint="default"/>
      </w:rPr>
    </w:lvl>
    <w:lvl w:ilvl="8">
      <w:start w:val="1"/>
      <w:numFmt w:val="decimal"/>
      <w:lvlText w:val="%1.%2.%3.%4.%5.%6.%7.%8.%9."/>
      <w:lvlJc w:val="left"/>
      <w:pPr>
        <w:tabs>
          <w:tab w:val="num" w:pos="4686"/>
        </w:tabs>
        <w:ind w:left="4686" w:hanging="1440"/>
      </w:pPr>
      <w:rPr>
        <w:rFonts w:hint="default"/>
      </w:rPr>
    </w:lvl>
  </w:abstractNum>
  <w:abstractNum w:abstractNumId="11">
    <w:nsid w:val="57260FD6"/>
    <w:multiLevelType w:val="hybridMultilevel"/>
    <w:tmpl w:val="187E10C8"/>
    <w:lvl w:ilvl="0" w:tplc="13B0A3E6">
      <w:start w:val="1"/>
      <w:numFmt w:val="lowerLetter"/>
      <w:pStyle w:val="10bnumrotation2eniveau"/>
      <w:lvlText w:val="%1)"/>
      <w:lvlJc w:val="left"/>
      <w:pPr>
        <w:ind w:left="729" w:hanging="360"/>
      </w:pPr>
      <w:rPr>
        <w:rFonts w:hint="default"/>
        <w:b w:val="0"/>
        <w:i w:val="0"/>
        <w:caps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D372EB"/>
    <w:multiLevelType w:val="hybridMultilevel"/>
    <w:tmpl w:val="9372DF3A"/>
    <w:lvl w:ilvl="0" w:tplc="FA1452D8">
      <w:start w:val="1"/>
      <w:numFmt w:val="bullet"/>
      <w:pStyle w:val="08puces3"/>
      <w:lvlText w:val="&gt;"/>
      <w:lvlJc w:val="left"/>
      <w:pPr>
        <w:ind w:left="814" w:hanging="360"/>
      </w:pPr>
      <w:rPr>
        <w:rFonts w:ascii="Times New Roman" w:hAnsi="Times New Roman" w:cs="Times New Roman" w:hint="default"/>
        <w:b w:val="0"/>
        <w:i w:val="0"/>
        <w:caps w:val="0"/>
        <w:strike w:val="0"/>
        <w:dstrike w:val="0"/>
        <w:vanish w:val="0"/>
        <w:color w:val="7F7F7F" w:themeColor="text1" w:themeTint="80"/>
        <w:sz w:val="20"/>
        <w:szCs w:val="20"/>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E34DC6"/>
    <w:multiLevelType w:val="multilevel"/>
    <w:tmpl w:val="60AE4E32"/>
    <w:lvl w:ilvl="0">
      <w:start w:val="1"/>
      <w:numFmt w:val="decimal"/>
      <w:pStyle w:val="Titre1"/>
      <w:lvlText w:val="%1."/>
      <w:lvlJc w:val="left"/>
      <w:pPr>
        <w:tabs>
          <w:tab w:val="num" w:pos="851"/>
        </w:tabs>
        <w:ind w:left="851" w:hanging="851"/>
      </w:pPr>
      <w:rPr>
        <w:rFonts w:ascii="Arial" w:hAnsi="Arial" w:hint="default"/>
        <w:b/>
        <w:i w:val="0"/>
        <w:caps w:val="0"/>
        <w:strike w:val="0"/>
        <w:dstrike w:val="0"/>
        <w:vanish w:val="0"/>
        <w:color w:val="auto"/>
        <w:spacing w:val="0"/>
        <w:position w:val="0"/>
        <w:sz w:val="24"/>
        <w:u w:val="none"/>
        <w:vertAlign w:val="baseline"/>
      </w:rPr>
    </w:lvl>
    <w:lvl w:ilvl="1">
      <w:start w:val="1"/>
      <w:numFmt w:val="decimal"/>
      <w:pStyle w:val="Titre2"/>
      <w:lvlText w:val="%1.%2."/>
      <w:lvlJc w:val="left"/>
      <w:pPr>
        <w:tabs>
          <w:tab w:val="num" w:pos="851"/>
        </w:tabs>
        <w:ind w:left="851" w:hanging="851"/>
      </w:pPr>
      <w:rPr>
        <w:rFonts w:ascii="Arial" w:hAnsi="Arial" w:hint="default"/>
        <w:b/>
        <w:i w:val="0"/>
        <w:caps w:val="0"/>
        <w:strike w:val="0"/>
        <w:dstrike w:val="0"/>
        <w:vanish w:val="0"/>
        <w:color w:val="404040" w:themeColor="text1" w:themeTint="BF"/>
        <w:sz w:val="24"/>
        <w:u w:val="none"/>
        <w:vertAlign w:val="baseline"/>
      </w:rPr>
    </w:lvl>
    <w:lvl w:ilvl="2">
      <w:start w:val="1"/>
      <w:numFmt w:val="decimal"/>
      <w:pStyle w:val="Titre3"/>
      <w:lvlText w:val="%1.%2.%3."/>
      <w:lvlJc w:val="left"/>
      <w:pPr>
        <w:tabs>
          <w:tab w:val="num" w:pos="851"/>
        </w:tabs>
        <w:ind w:left="851" w:hanging="851"/>
      </w:pPr>
      <w:rPr>
        <w:rFonts w:ascii="Arial" w:hAnsi="Arial" w:hint="default"/>
        <w:b w:val="0"/>
        <w:i w:val="0"/>
        <w:caps w:val="0"/>
        <w:strike w:val="0"/>
        <w:dstrike w:val="0"/>
        <w:vanish w:val="0"/>
        <w:color w:val="auto"/>
        <w:sz w:val="24"/>
        <w:u w:val="none"/>
        <w:vertAlign w:val="baseline"/>
      </w:rPr>
    </w:lvl>
    <w:lvl w:ilvl="3">
      <w:start w:val="1"/>
      <w:numFmt w:val="decimal"/>
      <w:pStyle w:val="Titre4"/>
      <w:lvlText w:val="%1.%2.%3.%4."/>
      <w:lvlJc w:val="left"/>
      <w:pPr>
        <w:tabs>
          <w:tab w:val="num" w:pos="851"/>
        </w:tabs>
        <w:ind w:left="851" w:hanging="851"/>
      </w:pPr>
      <w:rPr>
        <w:rFonts w:ascii="Arial" w:hAnsi="Arial" w:hint="default"/>
        <w:b w:val="0"/>
        <w:i/>
        <w:caps w:val="0"/>
        <w:strike w:val="0"/>
        <w:dstrike w:val="0"/>
        <w:vanish w:val="0"/>
        <w:color w:val="auto"/>
        <w:sz w:val="24"/>
        <w:u w:val="none"/>
        <w:vertAlign w:val="baseline"/>
      </w:rPr>
    </w:lvl>
    <w:lvl w:ilvl="4">
      <w:start w:val="1"/>
      <w:numFmt w:val="decimal"/>
      <w:pStyle w:val="Titre5"/>
      <w:lvlText w:val="%1.%2.%3.%4.%5."/>
      <w:lvlJc w:val="left"/>
      <w:pPr>
        <w:tabs>
          <w:tab w:val="num" w:pos="992"/>
        </w:tabs>
        <w:ind w:left="992" w:hanging="992"/>
      </w:pPr>
      <w:rPr>
        <w:rFonts w:ascii="Arial" w:hAnsi="Arial" w:hint="default"/>
        <w:b w:val="0"/>
        <w:i/>
        <w:caps w:val="0"/>
        <w:strike w:val="0"/>
        <w:dstrike w:val="0"/>
        <w:vanish w:val="0"/>
        <w:color w:val="auto"/>
        <w:spacing w:val="0"/>
        <w:kern w:val="0"/>
        <w:position w:val="0"/>
        <w:sz w:val="24"/>
        <w:szCs w:val="17"/>
        <w:u w:val="none"/>
        <w:vertAlign w:val="baseline"/>
      </w:rPr>
    </w:lvl>
    <w:lvl w:ilvl="5">
      <w:start w:val="1"/>
      <w:numFmt w:val="decimal"/>
      <w:lvlText w:val="%1.%2.%3.%4.%5.%6."/>
      <w:lvlJc w:val="left"/>
      <w:pPr>
        <w:tabs>
          <w:tab w:val="num" w:pos="2733"/>
        </w:tabs>
        <w:ind w:left="2733" w:hanging="936"/>
      </w:pPr>
      <w:rPr>
        <w:rFonts w:hint="default"/>
      </w:rPr>
    </w:lvl>
    <w:lvl w:ilvl="6">
      <w:start w:val="1"/>
      <w:numFmt w:val="decimal"/>
      <w:lvlText w:val="%1.%2.%3.%4.%5.%6.%7."/>
      <w:lvlJc w:val="left"/>
      <w:pPr>
        <w:tabs>
          <w:tab w:val="num" w:pos="3597"/>
        </w:tabs>
        <w:ind w:left="3237" w:hanging="1080"/>
      </w:pPr>
      <w:rPr>
        <w:rFonts w:hint="default"/>
      </w:rPr>
    </w:lvl>
    <w:lvl w:ilvl="7">
      <w:start w:val="1"/>
      <w:numFmt w:val="decimal"/>
      <w:lvlText w:val="%1.%2.%3.%4.%5.%6.%7.%8."/>
      <w:lvlJc w:val="left"/>
      <w:pPr>
        <w:tabs>
          <w:tab w:val="num" w:pos="3957"/>
        </w:tabs>
        <w:ind w:left="3741" w:hanging="1224"/>
      </w:pPr>
      <w:rPr>
        <w:rFonts w:hint="default"/>
      </w:rPr>
    </w:lvl>
    <w:lvl w:ilvl="8">
      <w:start w:val="1"/>
      <w:numFmt w:val="decimal"/>
      <w:lvlText w:val="%1.%2.%3.%4.%5.%6.%7.%8.%9."/>
      <w:lvlJc w:val="left"/>
      <w:pPr>
        <w:tabs>
          <w:tab w:val="num" w:pos="4317"/>
        </w:tabs>
        <w:ind w:left="4317" w:hanging="1440"/>
      </w:pPr>
      <w:rPr>
        <w:rFonts w:hint="default"/>
      </w:rPr>
    </w:lvl>
  </w:abstractNum>
  <w:abstractNum w:abstractNumId="14">
    <w:nsid w:val="5FFB6583"/>
    <w:multiLevelType w:val="hybridMultilevel"/>
    <w:tmpl w:val="59F6CDE2"/>
    <w:lvl w:ilvl="0" w:tplc="C3EEF458">
      <w:start w:val="1"/>
      <w:numFmt w:val="upperRoman"/>
      <w:pStyle w:val="11Chapitre"/>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697A4428"/>
    <w:multiLevelType w:val="hybridMultilevel"/>
    <w:tmpl w:val="1326DE60"/>
    <w:lvl w:ilvl="0" w:tplc="3906FA6E">
      <w:start w:val="1"/>
      <w:numFmt w:val="bullet"/>
      <w:pStyle w:val="08puces"/>
      <w:lvlText w:val="&gt;"/>
      <w:lvlJc w:val="left"/>
      <w:pPr>
        <w:ind w:left="786" w:hanging="360"/>
      </w:pPr>
      <w:rPr>
        <w:rFonts w:ascii="Times New Roman" w:hAnsi="Times New Roman" w:cs="Times New Roman" w:hint="default"/>
        <w:b/>
        <w:i w:val="0"/>
        <w:caps w:val="0"/>
        <w:strike w:val="0"/>
        <w:dstrike w:val="0"/>
        <w:vanish w:val="0"/>
        <w:color w:val="auto"/>
        <w:sz w:val="20"/>
        <w:szCs w:val="20"/>
        <w:u w:val="none"/>
        <w:vertAlign w:val="baseline"/>
      </w:rPr>
    </w:lvl>
    <w:lvl w:ilvl="1" w:tplc="04090003" w:tentative="1">
      <w:start w:val="1"/>
      <w:numFmt w:val="bullet"/>
      <w:lvlText w:val="o"/>
      <w:lvlJc w:val="left"/>
      <w:pPr>
        <w:ind w:left="2348" w:hanging="360"/>
      </w:pPr>
      <w:rPr>
        <w:rFonts w:ascii="Courier New" w:hAnsi="Courier New" w:hint="default"/>
      </w:rPr>
    </w:lvl>
    <w:lvl w:ilvl="2" w:tplc="04090005" w:tentative="1">
      <w:start w:val="1"/>
      <w:numFmt w:val="bullet"/>
      <w:lvlText w:val=""/>
      <w:lvlJc w:val="left"/>
      <w:pPr>
        <w:ind w:left="3068" w:hanging="360"/>
      </w:pPr>
      <w:rPr>
        <w:rFonts w:ascii="Wingdings" w:hAnsi="Wingdings" w:hint="default"/>
      </w:rPr>
    </w:lvl>
    <w:lvl w:ilvl="3" w:tplc="04090001" w:tentative="1">
      <w:start w:val="1"/>
      <w:numFmt w:val="bullet"/>
      <w:lvlText w:val=""/>
      <w:lvlJc w:val="left"/>
      <w:pPr>
        <w:ind w:left="3788" w:hanging="360"/>
      </w:pPr>
      <w:rPr>
        <w:rFonts w:ascii="Symbol" w:hAnsi="Symbol" w:hint="default"/>
      </w:rPr>
    </w:lvl>
    <w:lvl w:ilvl="4" w:tplc="04090003" w:tentative="1">
      <w:start w:val="1"/>
      <w:numFmt w:val="bullet"/>
      <w:lvlText w:val="o"/>
      <w:lvlJc w:val="left"/>
      <w:pPr>
        <w:ind w:left="4508" w:hanging="360"/>
      </w:pPr>
      <w:rPr>
        <w:rFonts w:ascii="Courier New" w:hAnsi="Courier New" w:hint="default"/>
      </w:rPr>
    </w:lvl>
    <w:lvl w:ilvl="5" w:tplc="04090005" w:tentative="1">
      <w:start w:val="1"/>
      <w:numFmt w:val="bullet"/>
      <w:lvlText w:val=""/>
      <w:lvlJc w:val="left"/>
      <w:pPr>
        <w:ind w:left="5228" w:hanging="360"/>
      </w:pPr>
      <w:rPr>
        <w:rFonts w:ascii="Wingdings" w:hAnsi="Wingdings" w:hint="default"/>
      </w:rPr>
    </w:lvl>
    <w:lvl w:ilvl="6" w:tplc="04090001" w:tentative="1">
      <w:start w:val="1"/>
      <w:numFmt w:val="bullet"/>
      <w:lvlText w:val=""/>
      <w:lvlJc w:val="left"/>
      <w:pPr>
        <w:ind w:left="5948" w:hanging="360"/>
      </w:pPr>
      <w:rPr>
        <w:rFonts w:ascii="Symbol" w:hAnsi="Symbol" w:hint="default"/>
      </w:rPr>
    </w:lvl>
    <w:lvl w:ilvl="7" w:tplc="04090003" w:tentative="1">
      <w:start w:val="1"/>
      <w:numFmt w:val="bullet"/>
      <w:lvlText w:val="o"/>
      <w:lvlJc w:val="left"/>
      <w:pPr>
        <w:ind w:left="6668" w:hanging="360"/>
      </w:pPr>
      <w:rPr>
        <w:rFonts w:ascii="Courier New" w:hAnsi="Courier New" w:hint="default"/>
      </w:rPr>
    </w:lvl>
    <w:lvl w:ilvl="8" w:tplc="04090005" w:tentative="1">
      <w:start w:val="1"/>
      <w:numFmt w:val="bullet"/>
      <w:lvlText w:val=""/>
      <w:lvlJc w:val="left"/>
      <w:pPr>
        <w:ind w:left="7388" w:hanging="360"/>
      </w:pPr>
      <w:rPr>
        <w:rFonts w:ascii="Wingdings" w:hAnsi="Wingdings" w:hint="default"/>
      </w:rPr>
    </w:lvl>
  </w:abstractNum>
  <w:abstractNum w:abstractNumId="16">
    <w:nsid w:val="6A3E0F1A"/>
    <w:multiLevelType w:val="hybridMultilevel"/>
    <w:tmpl w:val="7550E41C"/>
    <w:lvl w:ilvl="0" w:tplc="E6CEFB62">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nsid w:val="6A5214E0"/>
    <w:multiLevelType w:val="hybridMultilevel"/>
    <w:tmpl w:val="25BC09C0"/>
    <w:lvl w:ilvl="0" w:tplc="100C000F">
      <w:start w:val="1"/>
      <w:numFmt w:val="decimal"/>
      <w:lvlText w:val="%1."/>
      <w:lvlJc w:val="lef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8">
    <w:nsid w:val="77802F23"/>
    <w:multiLevelType w:val="hybridMultilevel"/>
    <w:tmpl w:val="3D683370"/>
    <w:lvl w:ilvl="0" w:tplc="100C000F">
      <w:start w:val="1"/>
      <w:numFmt w:val="decimal"/>
      <w:lvlText w:val="%1."/>
      <w:lvlJc w:val="lef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9">
    <w:nsid w:val="77856DF1"/>
    <w:multiLevelType w:val="hybridMultilevel"/>
    <w:tmpl w:val="D3563D80"/>
    <w:lvl w:ilvl="0" w:tplc="7C8EBB3E">
      <w:start w:val="1"/>
      <w:numFmt w:val="bullet"/>
      <w:pStyle w:val="08puces2"/>
      <w:lvlText w:val="&gt;"/>
      <w:lvlJc w:val="left"/>
      <w:pPr>
        <w:ind w:left="587" w:hanging="360"/>
      </w:pPr>
      <w:rPr>
        <w:rFonts w:ascii="Times New Roman" w:hAnsi="Times New Roman" w:cs="Times New Roman" w:hint="default"/>
        <w:b w:val="0"/>
        <w:i w:val="0"/>
        <w:caps w:val="0"/>
        <w:strike w:val="0"/>
        <w:dstrike w:val="0"/>
        <w:vanish w:val="0"/>
        <w:color w:val="auto"/>
        <w:sz w:val="20"/>
        <w:szCs w:val="20"/>
        <w:u w:val="none"/>
        <w:vertAlign w:val="baseline"/>
      </w:rPr>
    </w:lvl>
    <w:lvl w:ilvl="1" w:tplc="04070003" w:tentative="1">
      <w:start w:val="1"/>
      <w:numFmt w:val="bullet"/>
      <w:lvlText w:val="o"/>
      <w:lvlJc w:val="left"/>
      <w:pPr>
        <w:tabs>
          <w:tab w:val="num" w:pos="1440"/>
        </w:tabs>
        <w:ind w:left="1440" w:hanging="360"/>
      </w:pPr>
      <w:rPr>
        <w:rFonts w:ascii="Courier New" w:hAnsi="Courier New" w:cs="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Symbo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Symbo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nsid w:val="7CB62944"/>
    <w:multiLevelType w:val="hybridMultilevel"/>
    <w:tmpl w:val="C0A2B7FE"/>
    <w:lvl w:ilvl="0" w:tplc="100C000F">
      <w:start w:val="1"/>
      <w:numFmt w:val="decimal"/>
      <w:lvlText w:val="%1."/>
      <w:lvlJc w:val="lef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num w:numId="1">
    <w:abstractNumId w:val="13"/>
  </w:num>
  <w:num w:numId="2">
    <w:abstractNumId w:val="15"/>
  </w:num>
  <w:num w:numId="3">
    <w:abstractNumId w:val="19"/>
  </w:num>
  <w:num w:numId="4">
    <w:abstractNumId w:val="16"/>
  </w:num>
  <w:num w:numId="5">
    <w:abstractNumId w:val="14"/>
  </w:num>
  <w:num w:numId="6">
    <w:abstractNumId w:val="12"/>
  </w:num>
  <w:num w:numId="7">
    <w:abstractNumId w:val="11"/>
  </w:num>
  <w:num w:numId="8">
    <w:abstractNumId w:val="10"/>
  </w:num>
  <w:num w:numId="9">
    <w:abstractNumId w:val="2"/>
  </w:num>
  <w:num w:numId="10">
    <w:abstractNumId w:val="7"/>
  </w:num>
  <w:num w:numId="11">
    <w:abstractNumId w:val="3"/>
  </w:num>
  <w:num w:numId="12">
    <w:abstractNumId w:val="9"/>
  </w:num>
  <w:num w:numId="13">
    <w:abstractNumId w:val="0"/>
  </w:num>
  <w:num w:numId="14">
    <w:abstractNumId w:val="5"/>
  </w:num>
  <w:num w:numId="15">
    <w:abstractNumId w:val="14"/>
    <w:lvlOverride w:ilvl="0">
      <w:startOverride w:val="1"/>
    </w:lvlOverride>
  </w:num>
  <w:num w:numId="16">
    <w:abstractNumId w:val="5"/>
    <w:lvlOverride w:ilvl="0">
      <w:startOverride w:val="1"/>
    </w:lvlOverride>
  </w:num>
  <w:num w:numId="17">
    <w:abstractNumId w:val="6"/>
  </w:num>
  <w:num w:numId="18">
    <w:abstractNumId w:val="1"/>
  </w:num>
  <w:num w:numId="19">
    <w:abstractNumId w:val="18"/>
  </w:num>
  <w:num w:numId="20">
    <w:abstractNumId w:val="8"/>
  </w:num>
  <w:num w:numId="21">
    <w:abstractNumId w:val="4"/>
  </w:num>
  <w:num w:numId="22">
    <w:abstractNumId w:val="20"/>
  </w:num>
  <w:num w:numId="23">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LockTheme/>
  <w:styleLockQFSet/>
  <w:defaultTabStop w:val="709"/>
  <w:autoHyphenation/>
  <w:hyphenationZone w:val="1134"/>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61F72"/>
    <w:rsid w:val="00007A19"/>
    <w:rsid w:val="0001317A"/>
    <w:rsid w:val="00015DEE"/>
    <w:rsid w:val="000215DA"/>
    <w:rsid w:val="00022D30"/>
    <w:rsid w:val="00024ED6"/>
    <w:rsid w:val="00030EDE"/>
    <w:rsid w:val="0003294D"/>
    <w:rsid w:val="00033B79"/>
    <w:rsid w:val="00046445"/>
    <w:rsid w:val="0004743D"/>
    <w:rsid w:val="00053112"/>
    <w:rsid w:val="00057B3A"/>
    <w:rsid w:val="000639FB"/>
    <w:rsid w:val="000735F0"/>
    <w:rsid w:val="00076D78"/>
    <w:rsid w:val="00077309"/>
    <w:rsid w:val="00082021"/>
    <w:rsid w:val="0008620D"/>
    <w:rsid w:val="00087B9E"/>
    <w:rsid w:val="0009614F"/>
    <w:rsid w:val="0009643D"/>
    <w:rsid w:val="00097A55"/>
    <w:rsid w:val="000B163F"/>
    <w:rsid w:val="000C16DA"/>
    <w:rsid w:val="000C74F9"/>
    <w:rsid w:val="000D1722"/>
    <w:rsid w:val="00110E9D"/>
    <w:rsid w:val="0011109E"/>
    <w:rsid w:val="00126586"/>
    <w:rsid w:val="00126B8A"/>
    <w:rsid w:val="00142B78"/>
    <w:rsid w:val="001471E4"/>
    <w:rsid w:val="00153900"/>
    <w:rsid w:val="00163C66"/>
    <w:rsid w:val="00164DD2"/>
    <w:rsid w:val="00171842"/>
    <w:rsid w:val="00172FCF"/>
    <w:rsid w:val="00176C21"/>
    <w:rsid w:val="00183A8E"/>
    <w:rsid w:val="00191039"/>
    <w:rsid w:val="001965F2"/>
    <w:rsid w:val="001A0CCA"/>
    <w:rsid w:val="001A12C2"/>
    <w:rsid w:val="001A4D84"/>
    <w:rsid w:val="001A6EF2"/>
    <w:rsid w:val="001B6137"/>
    <w:rsid w:val="001B64E7"/>
    <w:rsid w:val="001C5CEC"/>
    <w:rsid w:val="001C64BB"/>
    <w:rsid w:val="001E38BD"/>
    <w:rsid w:val="001E3A6C"/>
    <w:rsid w:val="001F6968"/>
    <w:rsid w:val="00203731"/>
    <w:rsid w:val="00217DA3"/>
    <w:rsid w:val="0022200B"/>
    <w:rsid w:val="00227E4A"/>
    <w:rsid w:val="002353B2"/>
    <w:rsid w:val="002408FB"/>
    <w:rsid w:val="00257546"/>
    <w:rsid w:val="00264E39"/>
    <w:rsid w:val="00270A4C"/>
    <w:rsid w:val="00281162"/>
    <w:rsid w:val="00283286"/>
    <w:rsid w:val="0029442C"/>
    <w:rsid w:val="002A3088"/>
    <w:rsid w:val="002A564D"/>
    <w:rsid w:val="002A7AC2"/>
    <w:rsid w:val="002B2934"/>
    <w:rsid w:val="002B6EE1"/>
    <w:rsid w:val="002B7785"/>
    <w:rsid w:val="002C6B9F"/>
    <w:rsid w:val="002C7ADC"/>
    <w:rsid w:val="002E2482"/>
    <w:rsid w:val="002F086F"/>
    <w:rsid w:val="002F7531"/>
    <w:rsid w:val="002F7A28"/>
    <w:rsid w:val="002F7B05"/>
    <w:rsid w:val="003109C9"/>
    <w:rsid w:val="00312F26"/>
    <w:rsid w:val="00315B69"/>
    <w:rsid w:val="00327CF7"/>
    <w:rsid w:val="00330F14"/>
    <w:rsid w:val="00342DBD"/>
    <w:rsid w:val="00343885"/>
    <w:rsid w:val="00355D37"/>
    <w:rsid w:val="0035675B"/>
    <w:rsid w:val="003655AC"/>
    <w:rsid w:val="00370A08"/>
    <w:rsid w:val="00372082"/>
    <w:rsid w:val="003758A1"/>
    <w:rsid w:val="0038346C"/>
    <w:rsid w:val="003844F5"/>
    <w:rsid w:val="00390EA4"/>
    <w:rsid w:val="003973BC"/>
    <w:rsid w:val="003A3370"/>
    <w:rsid w:val="003B09B3"/>
    <w:rsid w:val="003B5A3F"/>
    <w:rsid w:val="003B7317"/>
    <w:rsid w:val="003D08D6"/>
    <w:rsid w:val="003D4C74"/>
    <w:rsid w:val="003D4E65"/>
    <w:rsid w:val="003E0D1C"/>
    <w:rsid w:val="003E0E7C"/>
    <w:rsid w:val="003E5583"/>
    <w:rsid w:val="004024F9"/>
    <w:rsid w:val="00403185"/>
    <w:rsid w:val="00404CAD"/>
    <w:rsid w:val="00406912"/>
    <w:rsid w:val="00421FA2"/>
    <w:rsid w:val="00427B6D"/>
    <w:rsid w:val="00433137"/>
    <w:rsid w:val="00437750"/>
    <w:rsid w:val="0044004E"/>
    <w:rsid w:val="004443B8"/>
    <w:rsid w:val="004451E2"/>
    <w:rsid w:val="00451662"/>
    <w:rsid w:val="00453E30"/>
    <w:rsid w:val="00463635"/>
    <w:rsid w:val="004759FC"/>
    <w:rsid w:val="004808C1"/>
    <w:rsid w:val="00482149"/>
    <w:rsid w:val="00482AEA"/>
    <w:rsid w:val="00486D67"/>
    <w:rsid w:val="0048788C"/>
    <w:rsid w:val="004907F0"/>
    <w:rsid w:val="00496063"/>
    <w:rsid w:val="004A5730"/>
    <w:rsid w:val="004A58DC"/>
    <w:rsid w:val="004B0FC8"/>
    <w:rsid w:val="004C5F4E"/>
    <w:rsid w:val="004C7EE2"/>
    <w:rsid w:val="004F535C"/>
    <w:rsid w:val="004F5E4A"/>
    <w:rsid w:val="00510460"/>
    <w:rsid w:val="00521C39"/>
    <w:rsid w:val="00530E12"/>
    <w:rsid w:val="00536325"/>
    <w:rsid w:val="00540EF8"/>
    <w:rsid w:val="005473B9"/>
    <w:rsid w:val="0055627D"/>
    <w:rsid w:val="0056063D"/>
    <w:rsid w:val="005627A0"/>
    <w:rsid w:val="00573951"/>
    <w:rsid w:val="0058643E"/>
    <w:rsid w:val="005879C2"/>
    <w:rsid w:val="00587A0F"/>
    <w:rsid w:val="00595464"/>
    <w:rsid w:val="005973FF"/>
    <w:rsid w:val="005A21AD"/>
    <w:rsid w:val="005A3098"/>
    <w:rsid w:val="005A48E7"/>
    <w:rsid w:val="005B72CF"/>
    <w:rsid w:val="005C2A41"/>
    <w:rsid w:val="005C4D54"/>
    <w:rsid w:val="005C53C6"/>
    <w:rsid w:val="005D481C"/>
    <w:rsid w:val="005D75B3"/>
    <w:rsid w:val="005E7F04"/>
    <w:rsid w:val="00605A56"/>
    <w:rsid w:val="00607A9B"/>
    <w:rsid w:val="006137C6"/>
    <w:rsid w:val="00615B30"/>
    <w:rsid w:val="00617A40"/>
    <w:rsid w:val="0062227A"/>
    <w:rsid w:val="006268AC"/>
    <w:rsid w:val="006304D9"/>
    <w:rsid w:val="0065050E"/>
    <w:rsid w:val="00651252"/>
    <w:rsid w:val="00651A65"/>
    <w:rsid w:val="0065609B"/>
    <w:rsid w:val="00657157"/>
    <w:rsid w:val="00661F72"/>
    <w:rsid w:val="0066426F"/>
    <w:rsid w:val="006724DE"/>
    <w:rsid w:val="006830A4"/>
    <w:rsid w:val="006857DA"/>
    <w:rsid w:val="00690CAA"/>
    <w:rsid w:val="006A548E"/>
    <w:rsid w:val="006A6F0E"/>
    <w:rsid w:val="006A7286"/>
    <w:rsid w:val="006A7E9F"/>
    <w:rsid w:val="006B6D1D"/>
    <w:rsid w:val="006D3123"/>
    <w:rsid w:val="006E1359"/>
    <w:rsid w:val="006E28ED"/>
    <w:rsid w:val="006E518B"/>
    <w:rsid w:val="006E59E3"/>
    <w:rsid w:val="006E7A4A"/>
    <w:rsid w:val="00700BB2"/>
    <w:rsid w:val="007048D0"/>
    <w:rsid w:val="0070504F"/>
    <w:rsid w:val="007221A3"/>
    <w:rsid w:val="00725156"/>
    <w:rsid w:val="00726A39"/>
    <w:rsid w:val="00737A0F"/>
    <w:rsid w:val="00752A5F"/>
    <w:rsid w:val="00753FFD"/>
    <w:rsid w:val="0075697E"/>
    <w:rsid w:val="007571C0"/>
    <w:rsid w:val="00772169"/>
    <w:rsid w:val="00772FCB"/>
    <w:rsid w:val="00783F9D"/>
    <w:rsid w:val="00787A02"/>
    <w:rsid w:val="00791A3B"/>
    <w:rsid w:val="007960C1"/>
    <w:rsid w:val="007B0DAA"/>
    <w:rsid w:val="007C620F"/>
    <w:rsid w:val="007D1417"/>
    <w:rsid w:val="007F19E6"/>
    <w:rsid w:val="008044AD"/>
    <w:rsid w:val="008112D7"/>
    <w:rsid w:val="0081160B"/>
    <w:rsid w:val="008150B9"/>
    <w:rsid w:val="00815E16"/>
    <w:rsid w:val="0082285B"/>
    <w:rsid w:val="00825722"/>
    <w:rsid w:val="00833524"/>
    <w:rsid w:val="00842347"/>
    <w:rsid w:val="0084452D"/>
    <w:rsid w:val="00844907"/>
    <w:rsid w:val="0085017D"/>
    <w:rsid w:val="00860B56"/>
    <w:rsid w:val="008671B7"/>
    <w:rsid w:val="00870F38"/>
    <w:rsid w:val="008733DB"/>
    <w:rsid w:val="00876403"/>
    <w:rsid w:val="00880B93"/>
    <w:rsid w:val="00881623"/>
    <w:rsid w:val="008A0014"/>
    <w:rsid w:val="008A341E"/>
    <w:rsid w:val="008B74E4"/>
    <w:rsid w:val="008C5F94"/>
    <w:rsid w:val="008D2D32"/>
    <w:rsid w:val="008D3914"/>
    <w:rsid w:val="008D543B"/>
    <w:rsid w:val="008D5560"/>
    <w:rsid w:val="008D586F"/>
    <w:rsid w:val="008E7EDC"/>
    <w:rsid w:val="008F62A7"/>
    <w:rsid w:val="00906766"/>
    <w:rsid w:val="00921730"/>
    <w:rsid w:val="009218AF"/>
    <w:rsid w:val="009251F5"/>
    <w:rsid w:val="009252DE"/>
    <w:rsid w:val="00927E56"/>
    <w:rsid w:val="009375E1"/>
    <w:rsid w:val="0095119A"/>
    <w:rsid w:val="00964D77"/>
    <w:rsid w:val="009824EF"/>
    <w:rsid w:val="00985C18"/>
    <w:rsid w:val="00986768"/>
    <w:rsid w:val="009B268E"/>
    <w:rsid w:val="009B275F"/>
    <w:rsid w:val="009B3CB7"/>
    <w:rsid w:val="009D099B"/>
    <w:rsid w:val="009F1B1E"/>
    <w:rsid w:val="009F4D06"/>
    <w:rsid w:val="009F79A8"/>
    <w:rsid w:val="00A00E55"/>
    <w:rsid w:val="00A131CC"/>
    <w:rsid w:val="00A14360"/>
    <w:rsid w:val="00A168AA"/>
    <w:rsid w:val="00A325AF"/>
    <w:rsid w:val="00A33B8C"/>
    <w:rsid w:val="00A357E5"/>
    <w:rsid w:val="00A35E4B"/>
    <w:rsid w:val="00A3722F"/>
    <w:rsid w:val="00A50D48"/>
    <w:rsid w:val="00A666FD"/>
    <w:rsid w:val="00A766BA"/>
    <w:rsid w:val="00A801DD"/>
    <w:rsid w:val="00A86F01"/>
    <w:rsid w:val="00A87DF5"/>
    <w:rsid w:val="00A9171C"/>
    <w:rsid w:val="00A93DE9"/>
    <w:rsid w:val="00AA1AFF"/>
    <w:rsid w:val="00AB667A"/>
    <w:rsid w:val="00AC0D5D"/>
    <w:rsid w:val="00AC1D0A"/>
    <w:rsid w:val="00AC3EBC"/>
    <w:rsid w:val="00AC3FFB"/>
    <w:rsid w:val="00AC5867"/>
    <w:rsid w:val="00AE3C15"/>
    <w:rsid w:val="00AE677C"/>
    <w:rsid w:val="00AF1378"/>
    <w:rsid w:val="00AF1636"/>
    <w:rsid w:val="00B034DF"/>
    <w:rsid w:val="00B1120D"/>
    <w:rsid w:val="00B11663"/>
    <w:rsid w:val="00B15F0D"/>
    <w:rsid w:val="00B2103E"/>
    <w:rsid w:val="00B2380C"/>
    <w:rsid w:val="00B24080"/>
    <w:rsid w:val="00B51B53"/>
    <w:rsid w:val="00B64C96"/>
    <w:rsid w:val="00B73A87"/>
    <w:rsid w:val="00B75E7A"/>
    <w:rsid w:val="00B764F8"/>
    <w:rsid w:val="00B806F1"/>
    <w:rsid w:val="00B81525"/>
    <w:rsid w:val="00B877D9"/>
    <w:rsid w:val="00B93856"/>
    <w:rsid w:val="00B95076"/>
    <w:rsid w:val="00BC486F"/>
    <w:rsid w:val="00BD1FAA"/>
    <w:rsid w:val="00BD4A72"/>
    <w:rsid w:val="00BD5835"/>
    <w:rsid w:val="00BD6557"/>
    <w:rsid w:val="00BF67F2"/>
    <w:rsid w:val="00C037FD"/>
    <w:rsid w:val="00C15B5F"/>
    <w:rsid w:val="00C209CC"/>
    <w:rsid w:val="00C270B0"/>
    <w:rsid w:val="00C37529"/>
    <w:rsid w:val="00C40B57"/>
    <w:rsid w:val="00C43A95"/>
    <w:rsid w:val="00C460D0"/>
    <w:rsid w:val="00C515CE"/>
    <w:rsid w:val="00C57701"/>
    <w:rsid w:val="00C64AE6"/>
    <w:rsid w:val="00C7054C"/>
    <w:rsid w:val="00C726EF"/>
    <w:rsid w:val="00C74814"/>
    <w:rsid w:val="00C80B95"/>
    <w:rsid w:val="00C84550"/>
    <w:rsid w:val="00CA4B07"/>
    <w:rsid w:val="00CA639A"/>
    <w:rsid w:val="00CB0672"/>
    <w:rsid w:val="00CB731D"/>
    <w:rsid w:val="00CB7E82"/>
    <w:rsid w:val="00CC0A94"/>
    <w:rsid w:val="00CC3143"/>
    <w:rsid w:val="00CC3A9E"/>
    <w:rsid w:val="00CD2429"/>
    <w:rsid w:val="00CD3A91"/>
    <w:rsid w:val="00CD4619"/>
    <w:rsid w:val="00CD5C5D"/>
    <w:rsid w:val="00CE13A0"/>
    <w:rsid w:val="00CE48E4"/>
    <w:rsid w:val="00CE7AD2"/>
    <w:rsid w:val="00CF1F6B"/>
    <w:rsid w:val="00D01309"/>
    <w:rsid w:val="00D17437"/>
    <w:rsid w:val="00D24237"/>
    <w:rsid w:val="00D30093"/>
    <w:rsid w:val="00D34D17"/>
    <w:rsid w:val="00D3526B"/>
    <w:rsid w:val="00D37D3F"/>
    <w:rsid w:val="00D40CAB"/>
    <w:rsid w:val="00D43544"/>
    <w:rsid w:val="00D508B8"/>
    <w:rsid w:val="00D54BD5"/>
    <w:rsid w:val="00D76B70"/>
    <w:rsid w:val="00D924F0"/>
    <w:rsid w:val="00D9500D"/>
    <w:rsid w:val="00D95074"/>
    <w:rsid w:val="00D97D43"/>
    <w:rsid w:val="00DA1545"/>
    <w:rsid w:val="00DA1828"/>
    <w:rsid w:val="00DA632F"/>
    <w:rsid w:val="00DA6FD0"/>
    <w:rsid w:val="00DC07AB"/>
    <w:rsid w:val="00DC4935"/>
    <w:rsid w:val="00DC5D3F"/>
    <w:rsid w:val="00DE4AAE"/>
    <w:rsid w:val="00DF31CC"/>
    <w:rsid w:val="00DF79F7"/>
    <w:rsid w:val="00E052D0"/>
    <w:rsid w:val="00E11662"/>
    <w:rsid w:val="00E1430D"/>
    <w:rsid w:val="00E17EDF"/>
    <w:rsid w:val="00E2192C"/>
    <w:rsid w:val="00E23561"/>
    <w:rsid w:val="00E338E9"/>
    <w:rsid w:val="00E46D4C"/>
    <w:rsid w:val="00E51076"/>
    <w:rsid w:val="00E63859"/>
    <w:rsid w:val="00E83B22"/>
    <w:rsid w:val="00E86C42"/>
    <w:rsid w:val="00E97358"/>
    <w:rsid w:val="00EA0291"/>
    <w:rsid w:val="00EA1838"/>
    <w:rsid w:val="00EA239A"/>
    <w:rsid w:val="00EA32CA"/>
    <w:rsid w:val="00EB325C"/>
    <w:rsid w:val="00ED1678"/>
    <w:rsid w:val="00ED52AD"/>
    <w:rsid w:val="00EE100E"/>
    <w:rsid w:val="00EE3F6B"/>
    <w:rsid w:val="00EE4651"/>
    <w:rsid w:val="00EE5BE4"/>
    <w:rsid w:val="00EF512A"/>
    <w:rsid w:val="00F04E68"/>
    <w:rsid w:val="00F14E6C"/>
    <w:rsid w:val="00F157DE"/>
    <w:rsid w:val="00F16EFB"/>
    <w:rsid w:val="00F24909"/>
    <w:rsid w:val="00F36C40"/>
    <w:rsid w:val="00F45E6B"/>
    <w:rsid w:val="00F52EF9"/>
    <w:rsid w:val="00F55BC8"/>
    <w:rsid w:val="00F6021C"/>
    <w:rsid w:val="00F65511"/>
    <w:rsid w:val="00F739FE"/>
    <w:rsid w:val="00F84DD1"/>
    <w:rsid w:val="00F85B27"/>
    <w:rsid w:val="00F913DC"/>
    <w:rsid w:val="00F9281F"/>
    <w:rsid w:val="00F95DE4"/>
    <w:rsid w:val="00FB0FF3"/>
    <w:rsid w:val="00FC1C1B"/>
    <w:rsid w:val="00FC46B4"/>
    <w:rsid w:val="00FC57B5"/>
    <w:rsid w:val="00FE288A"/>
    <w:rsid w:val="00FE5596"/>
    <w:rsid w:val="00FF3CE8"/>
    <w:rsid w:val="00FF63FF"/>
    <w:rsid w:val="00FF6C2F"/>
  </w:rsids>
  <m:mathPr>
    <m:mathFont m:val="Cambria Math"/>
    <m:brkBin m:val="before"/>
    <m:brkBinSub m:val="--"/>
    <m:smallFrac m:val="0"/>
    <m:dispDef m:val="0"/>
    <m:lMargin m:val="0"/>
    <m:rMargin m:val="0"/>
    <m:defJc m:val="centerGroup"/>
    <m:wrapRight/>
    <m:intLim m:val="subSup"/>
    <m:naryLim m:val="subSup"/>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Times New Roman"/>
        <w:sz w:val="24"/>
        <w:szCs w:val="24"/>
        <w:lang w:val="de-DE" w:eastAsia="de-DE" w:bidi="ar-SA"/>
      </w:rPr>
    </w:rPrDefault>
    <w:pPrDefault/>
  </w:docDefaults>
  <w:latentStyles w:defLockedState="0" w:defUIPriority="0" w:defSemiHidden="0" w:defUnhideWhenUsed="0" w:defQFormat="0" w:count="267">
    <w:lsdException w:name="Normal (Web)" w:uiPriority="99"/>
    <w:lsdException w:name="List Paragraph"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30A4"/>
    <w:pPr>
      <w:spacing w:after="180" w:line="280" w:lineRule="exact"/>
    </w:pPr>
    <w:rPr>
      <w:rFonts w:ascii="Times New Roman" w:hAnsi="Times New Roman"/>
      <w:lang w:eastAsia="fr-FR"/>
    </w:rPr>
  </w:style>
  <w:style w:type="paragraph" w:styleId="Titre1">
    <w:name w:val="heading 1"/>
    <w:basedOn w:val="Normal"/>
    <w:next w:val="Normal"/>
    <w:qFormat/>
    <w:locked/>
    <w:rsid w:val="00A654C1"/>
    <w:pPr>
      <w:widowControl w:val="0"/>
      <w:numPr>
        <w:numId w:val="1"/>
      </w:numPr>
      <w:spacing w:after="100"/>
      <w:outlineLvl w:val="0"/>
    </w:pPr>
    <w:rPr>
      <w:rFonts w:ascii="Arial" w:hAnsi="Arial"/>
      <w:b/>
      <w:kern w:val="32"/>
    </w:rPr>
  </w:style>
  <w:style w:type="paragraph" w:styleId="Titre2">
    <w:name w:val="heading 2"/>
    <w:basedOn w:val="Normal"/>
    <w:next w:val="Normal"/>
    <w:qFormat/>
    <w:locked/>
    <w:rsid w:val="00A654C1"/>
    <w:pPr>
      <w:widowControl w:val="0"/>
      <w:numPr>
        <w:ilvl w:val="1"/>
        <w:numId w:val="1"/>
      </w:numPr>
      <w:spacing w:after="100"/>
      <w:outlineLvl w:val="1"/>
    </w:pPr>
    <w:rPr>
      <w:rFonts w:ascii="Arial" w:hAnsi="Arial"/>
      <w:b/>
      <w:color w:val="404040" w:themeColor="text1" w:themeTint="BF"/>
    </w:rPr>
  </w:style>
  <w:style w:type="paragraph" w:styleId="Titre3">
    <w:name w:val="heading 3"/>
    <w:basedOn w:val="Normal"/>
    <w:next w:val="Normal"/>
    <w:autoRedefine/>
    <w:qFormat/>
    <w:locked/>
    <w:rsid w:val="00A654C1"/>
    <w:pPr>
      <w:widowControl w:val="0"/>
      <w:numPr>
        <w:ilvl w:val="2"/>
        <w:numId w:val="1"/>
      </w:numPr>
      <w:spacing w:after="100"/>
      <w:outlineLvl w:val="2"/>
    </w:pPr>
    <w:rPr>
      <w:rFonts w:ascii="Arial" w:hAnsi="Arial"/>
    </w:rPr>
  </w:style>
  <w:style w:type="paragraph" w:styleId="Titre4">
    <w:name w:val="heading 4"/>
    <w:basedOn w:val="Normal"/>
    <w:next w:val="Normal"/>
    <w:link w:val="Titre4Car"/>
    <w:uiPriority w:val="9"/>
    <w:qFormat/>
    <w:locked/>
    <w:rsid w:val="00A654C1"/>
    <w:pPr>
      <w:keepNext/>
      <w:numPr>
        <w:ilvl w:val="3"/>
        <w:numId w:val="1"/>
      </w:numPr>
      <w:spacing w:after="100"/>
      <w:outlineLvl w:val="3"/>
    </w:pPr>
    <w:rPr>
      <w:rFonts w:ascii="Arial" w:hAnsi="Arial"/>
      <w:bCs/>
      <w:i/>
      <w:szCs w:val="28"/>
    </w:rPr>
  </w:style>
  <w:style w:type="paragraph" w:styleId="Titre5">
    <w:name w:val="heading 5"/>
    <w:basedOn w:val="Normal"/>
    <w:next w:val="Normal"/>
    <w:link w:val="Titre5Car"/>
    <w:uiPriority w:val="9"/>
    <w:qFormat/>
    <w:locked/>
    <w:rsid w:val="00A654C1"/>
    <w:pPr>
      <w:numPr>
        <w:ilvl w:val="4"/>
        <w:numId w:val="1"/>
      </w:numPr>
      <w:spacing w:after="100"/>
      <w:outlineLvl w:val="4"/>
    </w:pPr>
    <w:rPr>
      <w:rFonts w:ascii="Arial" w:hAnsi="Arial"/>
      <w:bCs/>
      <w:i/>
      <w:iCs/>
      <w:szCs w:val="26"/>
    </w:rPr>
  </w:style>
  <w:style w:type="paragraph" w:styleId="Titre6">
    <w:name w:val="heading 6"/>
    <w:basedOn w:val="Normal"/>
    <w:next w:val="Normal"/>
    <w:link w:val="Titre6Car"/>
    <w:semiHidden/>
    <w:unhideWhenUsed/>
    <w:qFormat/>
    <w:locked/>
    <w:rsid w:val="00E06965"/>
    <w:pPr>
      <w:spacing w:before="240" w:after="60"/>
      <w:outlineLvl w:val="5"/>
    </w:pPr>
    <w:rPr>
      <w:rFonts w:asciiTheme="minorHAnsi" w:eastAsiaTheme="minorEastAsia" w:hAnsiTheme="minorHAnsi" w:cstheme="minorBidi"/>
      <w:b/>
      <w:bCs/>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semiHidden/>
    <w:locked/>
    <w:rsid w:val="00042B29"/>
    <w:rPr>
      <w:color w:val="0000FF"/>
      <w:u w:val="single"/>
    </w:rPr>
  </w:style>
  <w:style w:type="paragraph" w:styleId="TM1">
    <w:name w:val="toc 1"/>
    <w:basedOn w:val="Normal"/>
    <w:next w:val="Normal"/>
    <w:autoRedefine/>
    <w:semiHidden/>
    <w:locked/>
    <w:rsid w:val="00155AF3"/>
    <w:pPr>
      <w:spacing w:line="260" w:lineRule="exact"/>
    </w:pPr>
    <w:rPr>
      <w:sz w:val="20"/>
    </w:rPr>
  </w:style>
  <w:style w:type="paragraph" w:styleId="TM2">
    <w:name w:val="toc 2"/>
    <w:basedOn w:val="Titre2"/>
    <w:next w:val="Normal"/>
    <w:autoRedefine/>
    <w:semiHidden/>
    <w:locked/>
    <w:rsid w:val="00155AF3"/>
    <w:pPr>
      <w:numPr>
        <w:ilvl w:val="0"/>
        <w:numId w:val="0"/>
      </w:numPr>
      <w:spacing w:after="0"/>
      <w:ind w:left="198"/>
    </w:pPr>
    <w:rPr>
      <w:b w:val="0"/>
    </w:rPr>
  </w:style>
  <w:style w:type="paragraph" w:styleId="TM3">
    <w:name w:val="toc 3"/>
    <w:basedOn w:val="Normal"/>
    <w:next w:val="Normal"/>
    <w:autoRedefine/>
    <w:semiHidden/>
    <w:locked/>
    <w:rsid w:val="00155AF3"/>
    <w:pPr>
      <w:spacing w:line="260" w:lineRule="exact"/>
      <w:ind w:left="397"/>
    </w:pPr>
    <w:rPr>
      <w:sz w:val="20"/>
    </w:rPr>
  </w:style>
  <w:style w:type="character" w:styleId="Numrodepage">
    <w:name w:val="page number"/>
    <w:basedOn w:val="Policepardfaut"/>
    <w:semiHidden/>
    <w:locked/>
    <w:rsid w:val="00042B29"/>
    <w:rPr>
      <w:rFonts w:ascii="Arial" w:hAnsi="Arial"/>
      <w:sz w:val="16"/>
    </w:rPr>
  </w:style>
  <w:style w:type="paragraph" w:customStyle="1" w:styleId="01entteetbasdepage">
    <w:name w:val="01_en_tête_et_bas_de_page"/>
    <w:rsid w:val="003521DC"/>
    <w:pPr>
      <w:spacing w:line="220" w:lineRule="exact"/>
    </w:pPr>
    <w:rPr>
      <w:sz w:val="16"/>
      <w:lang w:eastAsia="fr-FR"/>
    </w:rPr>
  </w:style>
  <w:style w:type="paragraph" w:customStyle="1" w:styleId="09enttepage2">
    <w:name w:val="09_en_tête_page_2"/>
    <w:basedOn w:val="01entteetbasdepage"/>
    <w:qFormat/>
    <w:rsid w:val="00A654C1"/>
    <w:pPr>
      <w:spacing w:line="200" w:lineRule="exact"/>
    </w:pPr>
    <w:rPr>
      <w:b/>
    </w:rPr>
  </w:style>
  <w:style w:type="paragraph" w:customStyle="1" w:styleId="05titreprincipalouobjetgras">
    <w:name w:val="05_titre_principal_ou_objet_gras"/>
    <w:qFormat/>
    <w:rsid w:val="00A654C1"/>
    <w:pPr>
      <w:spacing w:line="280" w:lineRule="exact"/>
    </w:pPr>
    <w:rPr>
      <w:b/>
      <w:lang w:eastAsia="fr-FR"/>
    </w:rPr>
  </w:style>
  <w:style w:type="paragraph" w:customStyle="1" w:styleId="07atexteprincipal">
    <w:name w:val="07a_texte_principal"/>
    <w:qFormat/>
    <w:rsid w:val="00A654C1"/>
    <w:pPr>
      <w:spacing w:after="180" w:line="280" w:lineRule="exact"/>
    </w:pPr>
    <w:rPr>
      <w:rFonts w:ascii="Times New Roman" w:hAnsi="Times New Roman"/>
      <w:lang w:eastAsia="fr-FR"/>
    </w:rPr>
  </w:style>
  <w:style w:type="character" w:customStyle="1" w:styleId="Titre4Car">
    <w:name w:val="Titre 4 Car"/>
    <w:basedOn w:val="Policepardfaut"/>
    <w:link w:val="Titre4"/>
    <w:uiPriority w:val="9"/>
    <w:rsid w:val="00A654C1"/>
    <w:rPr>
      <w:bCs/>
      <w:i/>
      <w:szCs w:val="28"/>
      <w:lang w:val="de-DE" w:eastAsia="fr-FR"/>
    </w:rPr>
  </w:style>
  <w:style w:type="paragraph" w:customStyle="1" w:styleId="08puces">
    <w:name w:val="08_puces"/>
    <w:qFormat/>
    <w:rsid w:val="00772169"/>
    <w:pPr>
      <w:numPr>
        <w:numId w:val="2"/>
      </w:numPr>
      <w:spacing w:line="280" w:lineRule="exact"/>
      <w:ind w:left="227" w:hanging="227"/>
    </w:pPr>
    <w:rPr>
      <w:rFonts w:ascii="Times New Roman" w:hAnsi="Times New Roman"/>
      <w:lang w:eastAsia="fr-FR"/>
    </w:rPr>
  </w:style>
  <w:style w:type="paragraph" w:customStyle="1" w:styleId="12annexecontactrenseignementsetc">
    <w:name w:val="12_annexe_contact_renseignements_etc."/>
    <w:qFormat/>
    <w:rsid w:val="00A654C1"/>
    <w:pPr>
      <w:spacing w:line="220" w:lineRule="exact"/>
    </w:pPr>
    <w:rPr>
      <w:sz w:val="16"/>
      <w:lang w:eastAsia="fr-FR"/>
    </w:rPr>
  </w:style>
  <w:style w:type="paragraph" w:styleId="En-tte">
    <w:name w:val="header"/>
    <w:basedOn w:val="Normal"/>
    <w:semiHidden/>
    <w:locked/>
    <w:rsid w:val="00042B29"/>
    <w:pPr>
      <w:tabs>
        <w:tab w:val="center" w:pos="4536"/>
        <w:tab w:val="right" w:pos="9072"/>
      </w:tabs>
    </w:pPr>
  </w:style>
  <w:style w:type="paragraph" w:styleId="Pieddepage">
    <w:name w:val="footer"/>
    <w:basedOn w:val="Normal"/>
    <w:semiHidden/>
    <w:locked/>
    <w:rsid w:val="00042B29"/>
    <w:pPr>
      <w:tabs>
        <w:tab w:val="center" w:pos="4536"/>
        <w:tab w:val="right" w:pos="9072"/>
      </w:tabs>
    </w:pPr>
  </w:style>
  <w:style w:type="character" w:customStyle="1" w:styleId="Titre5Car">
    <w:name w:val="Titre 5 Car"/>
    <w:basedOn w:val="Policepardfaut"/>
    <w:link w:val="Titre5"/>
    <w:uiPriority w:val="9"/>
    <w:rsid w:val="00A654C1"/>
    <w:rPr>
      <w:bCs/>
      <w:i/>
      <w:iCs/>
      <w:szCs w:val="26"/>
      <w:lang w:val="de-DE" w:eastAsia="fr-FR"/>
    </w:rPr>
  </w:style>
  <w:style w:type="paragraph" w:customStyle="1" w:styleId="rpertoire1">
    <w:name w:val="répertoire_1"/>
    <w:basedOn w:val="TM1"/>
    <w:qFormat/>
    <w:locked/>
    <w:rsid w:val="00A654C1"/>
    <w:pPr>
      <w:spacing w:after="100" w:line="280" w:lineRule="exact"/>
    </w:pPr>
    <w:rPr>
      <w:rFonts w:ascii="Arial" w:hAnsi="Arial"/>
      <w:b/>
      <w:sz w:val="24"/>
    </w:rPr>
  </w:style>
  <w:style w:type="paragraph" w:customStyle="1" w:styleId="rpertoire2">
    <w:name w:val="répertoire_2"/>
    <w:basedOn w:val="TM2"/>
    <w:qFormat/>
    <w:locked/>
    <w:rsid w:val="00A654C1"/>
    <w:pPr>
      <w:spacing w:after="100"/>
      <w:ind w:left="0"/>
    </w:pPr>
    <w:rPr>
      <w:color w:val="auto"/>
    </w:rPr>
  </w:style>
  <w:style w:type="paragraph" w:customStyle="1" w:styleId="rpertoire3">
    <w:name w:val="répertoire_3"/>
    <w:basedOn w:val="TM3"/>
    <w:qFormat/>
    <w:locked/>
    <w:rsid w:val="00A654C1"/>
    <w:pPr>
      <w:spacing w:after="100" w:line="280" w:lineRule="exact"/>
      <w:ind w:left="0"/>
    </w:pPr>
    <w:rPr>
      <w:rFonts w:ascii="Arial" w:hAnsi="Arial"/>
      <w:i/>
      <w:sz w:val="24"/>
    </w:rPr>
  </w:style>
  <w:style w:type="paragraph" w:customStyle="1" w:styleId="08puces2">
    <w:name w:val="08_puces_2"/>
    <w:basedOn w:val="Normal"/>
    <w:qFormat/>
    <w:rsid w:val="00772169"/>
    <w:pPr>
      <w:numPr>
        <w:numId w:val="3"/>
      </w:numPr>
      <w:spacing w:after="0"/>
      <w:ind w:left="454" w:hanging="227"/>
    </w:pPr>
  </w:style>
  <w:style w:type="paragraph" w:customStyle="1" w:styleId="08puces3">
    <w:name w:val="08_puces_3"/>
    <w:qFormat/>
    <w:rsid w:val="00772169"/>
    <w:pPr>
      <w:numPr>
        <w:numId w:val="6"/>
      </w:numPr>
      <w:ind w:left="681" w:hanging="227"/>
    </w:pPr>
    <w:rPr>
      <w:rFonts w:ascii="Times New Roman" w:hAnsi="Times New Roman"/>
      <w:lang w:eastAsia="fr-FR"/>
    </w:rPr>
  </w:style>
  <w:style w:type="paragraph" w:styleId="TM4">
    <w:name w:val="toc 4"/>
    <w:basedOn w:val="Normal"/>
    <w:next w:val="Normal"/>
    <w:autoRedefine/>
    <w:semiHidden/>
    <w:locked/>
    <w:rsid w:val="00155AF3"/>
    <w:pPr>
      <w:spacing w:line="260" w:lineRule="exact"/>
      <w:ind w:left="595"/>
    </w:pPr>
    <w:rPr>
      <w:sz w:val="20"/>
    </w:rPr>
  </w:style>
  <w:style w:type="paragraph" w:styleId="TM5">
    <w:name w:val="toc 5"/>
    <w:basedOn w:val="Normal"/>
    <w:next w:val="Normal"/>
    <w:autoRedefine/>
    <w:semiHidden/>
    <w:locked/>
    <w:rsid w:val="00155AF3"/>
    <w:pPr>
      <w:spacing w:line="260" w:lineRule="exact"/>
      <w:ind w:left="794"/>
    </w:pPr>
    <w:rPr>
      <w:sz w:val="20"/>
    </w:rPr>
  </w:style>
  <w:style w:type="character" w:styleId="Lienhypertextesuivivisit">
    <w:name w:val="FollowedHyperlink"/>
    <w:basedOn w:val="Policepardfaut"/>
    <w:semiHidden/>
    <w:locked/>
    <w:rsid w:val="00532108"/>
    <w:rPr>
      <w:color w:val="800080"/>
      <w:u w:val="single"/>
    </w:rPr>
  </w:style>
  <w:style w:type="paragraph" w:customStyle="1" w:styleId="07btexteprincipalsansespacebloc">
    <w:name w:val="07b_texte_principal_sans_espace_bloc"/>
    <w:basedOn w:val="07atexteprincipal"/>
    <w:qFormat/>
    <w:rsid w:val="00A654C1"/>
    <w:pPr>
      <w:spacing w:after="0"/>
    </w:pPr>
  </w:style>
  <w:style w:type="paragraph" w:customStyle="1" w:styleId="03date">
    <w:name w:val="03_date"/>
    <w:basedOn w:val="07atexteprincipal"/>
    <w:qFormat/>
    <w:rsid w:val="00A654C1"/>
    <w:pPr>
      <w:spacing w:after="0"/>
    </w:pPr>
    <w:rPr>
      <w:i/>
    </w:rPr>
  </w:style>
  <w:style w:type="paragraph" w:customStyle="1" w:styleId="02adressedestinataire">
    <w:name w:val="02_adresse_destinataire"/>
    <w:basedOn w:val="07atexteprincipal"/>
    <w:rsid w:val="00A654C1"/>
    <w:pPr>
      <w:framePr w:wrap="around" w:vAnchor="page" w:hAnchor="page" w:x="1362" w:y="2553"/>
      <w:spacing w:after="0"/>
      <w:suppressOverlap/>
    </w:pPr>
  </w:style>
  <w:style w:type="paragraph" w:customStyle="1" w:styleId="06lead">
    <w:name w:val="06_lead"/>
    <w:basedOn w:val="07atexteprincipal"/>
    <w:rsid w:val="00A654C1"/>
    <w:rPr>
      <w:i/>
    </w:rPr>
  </w:style>
  <w:style w:type="character" w:customStyle="1" w:styleId="Titre6Car">
    <w:name w:val="Titre 6 Car"/>
    <w:basedOn w:val="Policepardfaut"/>
    <w:link w:val="Titre6"/>
    <w:semiHidden/>
    <w:rsid w:val="00E06965"/>
    <w:rPr>
      <w:rFonts w:asciiTheme="minorHAnsi" w:eastAsiaTheme="minorEastAsia" w:hAnsiTheme="minorHAnsi" w:cstheme="minorBidi"/>
      <w:b/>
      <w:bCs/>
      <w:sz w:val="22"/>
      <w:szCs w:val="22"/>
      <w:lang w:val="de-DE" w:eastAsia="fr-FR"/>
    </w:rPr>
  </w:style>
  <w:style w:type="paragraph" w:customStyle="1" w:styleId="10numrotation">
    <w:name w:val="10_numérotation"/>
    <w:basedOn w:val="Normal"/>
    <w:qFormat/>
    <w:rsid w:val="00A654C1"/>
    <w:pPr>
      <w:tabs>
        <w:tab w:val="left" w:pos="369"/>
      </w:tabs>
      <w:spacing w:after="0"/>
    </w:pPr>
  </w:style>
  <w:style w:type="paragraph" w:customStyle="1" w:styleId="11Chapitre">
    <w:name w:val="11_Chapitre"/>
    <w:basedOn w:val="Titre1"/>
    <w:next w:val="07atexteprincipal"/>
    <w:qFormat/>
    <w:rsid w:val="00A654C1"/>
    <w:pPr>
      <w:numPr>
        <w:numId w:val="5"/>
      </w:numPr>
    </w:pPr>
  </w:style>
  <w:style w:type="paragraph" w:customStyle="1" w:styleId="04titreprincipalouobjetnormal">
    <w:name w:val="04_titre_principal_ou_objet_normal"/>
    <w:basedOn w:val="05titreprincipalouobjetgras"/>
    <w:qFormat/>
    <w:rsid w:val="00A654C1"/>
    <w:rPr>
      <w:b w:val="0"/>
    </w:rPr>
  </w:style>
  <w:style w:type="paragraph" w:styleId="Textedebulles">
    <w:name w:val="Balloon Text"/>
    <w:basedOn w:val="Normal"/>
    <w:link w:val="TextedebullesCar"/>
    <w:rsid w:val="005627A0"/>
    <w:pPr>
      <w:spacing w:after="0" w:line="240" w:lineRule="auto"/>
    </w:pPr>
    <w:rPr>
      <w:rFonts w:ascii="Tahoma" w:hAnsi="Tahoma" w:cs="Tahoma"/>
      <w:sz w:val="16"/>
      <w:szCs w:val="16"/>
    </w:rPr>
  </w:style>
  <w:style w:type="paragraph" w:customStyle="1" w:styleId="10bnumrotation2eniveau">
    <w:name w:val="10b_numérotation_2e_niveau"/>
    <w:qFormat/>
    <w:rsid w:val="008B74E4"/>
    <w:pPr>
      <w:numPr>
        <w:numId w:val="7"/>
      </w:numPr>
      <w:spacing w:line="280" w:lineRule="exact"/>
    </w:pPr>
    <w:rPr>
      <w:rFonts w:ascii="Times New Roman" w:hAnsi="Times New Roman"/>
      <w:lang w:eastAsia="fr-FR"/>
    </w:rPr>
  </w:style>
  <w:style w:type="paragraph" w:customStyle="1" w:styleId="10cnumrotation3eniveau">
    <w:name w:val="10c_numérotation_3e_niveau"/>
    <w:qFormat/>
    <w:rsid w:val="00F2510C"/>
    <w:pPr>
      <w:numPr>
        <w:numId w:val="8"/>
      </w:numPr>
      <w:spacing w:line="280" w:lineRule="exact"/>
    </w:pPr>
    <w:rPr>
      <w:rFonts w:ascii="Times New Roman" w:hAnsi="Times New Roman"/>
      <w:lang w:eastAsia="fr-FR"/>
    </w:rPr>
  </w:style>
  <w:style w:type="paragraph" w:customStyle="1" w:styleId="10dnumrotation4eniveau">
    <w:name w:val="10d_numérotation_4e_niveau"/>
    <w:qFormat/>
    <w:rsid w:val="00F2510C"/>
    <w:pPr>
      <w:numPr>
        <w:numId w:val="9"/>
      </w:numPr>
      <w:spacing w:line="280" w:lineRule="exact"/>
    </w:pPr>
    <w:rPr>
      <w:rFonts w:ascii="Times New Roman" w:hAnsi="Times New Roman"/>
      <w:lang w:eastAsia="fr-FR"/>
    </w:rPr>
  </w:style>
  <w:style w:type="character" w:customStyle="1" w:styleId="TextedebullesCar">
    <w:name w:val="Texte de bulles Car"/>
    <w:basedOn w:val="Policepardfaut"/>
    <w:link w:val="Textedebulles"/>
    <w:rsid w:val="005627A0"/>
    <w:rPr>
      <w:rFonts w:ascii="Tahoma" w:hAnsi="Tahoma" w:cs="Tahoma"/>
      <w:sz w:val="16"/>
      <w:szCs w:val="16"/>
      <w:lang w:val="de-DE" w:eastAsia="fr-FR"/>
    </w:rPr>
  </w:style>
  <w:style w:type="character" w:styleId="Marquedecommentaire">
    <w:name w:val="annotation reference"/>
    <w:basedOn w:val="Policepardfaut"/>
    <w:rsid w:val="00D40CAB"/>
    <w:rPr>
      <w:sz w:val="16"/>
      <w:szCs w:val="16"/>
    </w:rPr>
  </w:style>
  <w:style w:type="paragraph" w:styleId="Commentaire">
    <w:name w:val="annotation text"/>
    <w:basedOn w:val="Normal"/>
    <w:link w:val="CommentaireCar"/>
    <w:rsid w:val="00D40CAB"/>
    <w:pPr>
      <w:spacing w:line="240" w:lineRule="auto"/>
    </w:pPr>
    <w:rPr>
      <w:sz w:val="20"/>
      <w:szCs w:val="20"/>
    </w:rPr>
  </w:style>
  <w:style w:type="character" w:customStyle="1" w:styleId="CommentaireCar">
    <w:name w:val="Commentaire Car"/>
    <w:basedOn w:val="Policepardfaut"/>
    <w:link w:val="Commentaire"/>
    <w:rsid w:val="00D40CAB"/>
    <w:rPr>
      <w:rFonts w:ascii="Times New Roman" w:hAnsi="Times New Roman"/>
      <w:sz w:val="20"/>
      <w:szCs w:val="20"/>
      <w:lang w:val="de-DE" w:eastAsia="fr-FR"/>
    </w:rPr>
  </w:style>
  <w:style w:type="paragraph" w:styleId="Objetducommentaire">
    <w:name w:val="annotation subject"/>
    <w:basedOn w:val="Commentaire"/>
    <w:next w:val="Commentaire"/>
    <w:link w:val="ObjetducommentaireCar"/>
    <w:rsid w:val="00D40CAB"/>
    <w:rPr>
      <w:b/>
      <w:bCs/>
    </w:rPr>
  </w:style>
  <w:style w:type="character" w:customStyle="1" w:styleId="ObjetducommentaireCar">
    <w:name w:val="Objet du commentaire Car"/>
    <w:basedOn w:val="CommentaireCar"/>
    <w:link w:val="Objetducommentaire"/>
    <w:rsid w:val="00D40CAB"/>
    <w:rPr>
      <w:rFonts w:ascii="Times New Roman" w:hAnsi="Times New Roman"/>
      <w:b/>
      <w:bCs/>
      <w:sz w:val="20"/>
      <w:szCs w:val="20"/>
      <w:lang w:val="de-DE" w:eastAsia="fr-FR"/>
    </w:rPr>
  </w:style>
  <w:style w:type="paragraph" w:customStyle="1" w:styleId="06atexteprincipal">
    <w:name w:val="06a_texte_principal"/>
    <w:qFormat/>
    <w:rsid w:val="006E7A4A"/>
    <w:pPr>
      <w:spacing w:after="180" w:line="280" w:lineRule="exact"/>
    </w:pPr>
    <w:rPr>
      <w:rFonts w:ascii="Times New Roman" w:hAnsi="Times New Roman"/>
      <w:lang w:eastAsia="fr-FR"/>
    </w:rPr>
  </w:style>
  <w:style w:type="paragraph" w:styleId="Paragraphedeliste">
    <w:name w:val="List Paragraph"/>
    <w:basedOn w:val="Normal"/>
    <w:qFormat/>
    <w:rsid w:val="00DA6FD0"/>
    <w:pPr>
      <w:spacing w:after="0" w:line="240" w:lineRule="auto"/>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Times New Roman"/>
        <w:sz w:val="24"/>
        <w:szCs w:val="24"/>
        <w:lang w:val="de-DE" w:eastAsia="de-DE" w:bidi="ar-SA"/>
      </w:rPr>
    </w:rPrDefault>
    <w:pPrDefault/>
  </w:docDefaults>
  <w:latentStyles w:defLockedState="0" w:defUIPriority="0" w:defSemiHidden="0" w:defUnhideWhenUsed="0" w:defQFormat="0" w:count="267">
    <w:lsdException w:name="Normal (Web)" w:uiPriority="99"/>
    <w:lsdException w:name="List Paragraph"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30A4"/>
    <w:pPr>
      <w:spacing w:after="180" w:line="280" w:lineRule="exact"/>
    </w:pPr>
    <w:rPr>
      <w:rFonts w:ascii="Times New Roman" w:hAnsi="Times New Roman"/>
      <w:lang w:val="fr-FR" w:eastAsia="fr-FR"/>
    </w:rPr>
  </w:style>
  <w:style w:type="paragraph" w:styleId="Titre1">
    <w:name w:val="heading 1"/>
    <w:basedOn w:val="Normal"/>
    <w:next w:val="Normal"/>
    <w:qFormat/>
    <w:locked/>
    <w:rsid w:val="00A654C1"/>
    <w:pPr>
      <w:widowControl w:val="0"/>
      <w:numPr>
        <w:numId w:val="1"/>
      </w:numPr>
      <w:spacing w:after="100"/>
      <w:outlineLvl w:val="0"/>
    </w:pPr>
    <w:rPr>
      <w:rFonts w:ascii="Arial" w:hAnsi="Arial"/>
      <w:b/>
      <w:kern w:val="32"/>
    </w:rPr>
  </w:style>
  <w:style w:type="paragraph" w:styleId="Titre2">
    <w:name w:val="heading 2"/>
    <w:basedOn w:val="Normal"/>
    <w:next w:val="Normal"/>
    <w:qFormat/>
    <w:locked/>
    <w:rsid w:val="00A654C1"/>
    <w:pPr>
      <w:widowControl w:val="0"/>
      <w:numPr>
        <w:ilvl w:val="1"/>
        <w:numId w:val="1"/>
      </w:numPr>
      <w:spacing w:after="100"/>
      <w:outlineLvl w:val="1"/>
    </w:pPr>
    <w:rPr>
      <w:rFonts w:ascii="Arial" w:hAnsi="Arial"/>
      <w:b/>
      <w:color w:val="404040" w:themeColor="text1" w:themeTint="BF"/>
    </w:rPr>
  </w:style>
  <w:style w:type="paragraph" w:styleId="Titre3">
    <w:name w:val="heading 3"/>
    <w:basedOn w:val="Normal"/>
    <w:next w:val="Normal"/>
    <w:autoRedefine/>
    <w:qFormat/>
    <w:locked/>
    <w:rsid w:val="00A654C1"/>
    <w:pPr>
      <w:widowControl w:val="0"/>
      <w:numPr>
        <w:ilvl w:val="2"/>
        <w:numId w:val="1"/>
      </w:numPr>
      <w:spacing w:after="100"/>
      <w:outlineLvl w:val="2"/>
    </w:pPr>
    <w:rPr>
      <w:rFonts w:ascii="Arial" w:hAnsi="Arial"/>
    </w:rPr>
  </w:style>
  <w:style w:type="paragraph" w:styleId="Titre4">
    <w:name w:val="heading 4"/>
    <w:basedOn w:val="Normal"/>
    <w:next w:val="Normal"/>
    <w:link w:val="Titre4Car"/>
    <w:uiPriority w:val="9"/>
    <w:qFormat/>
    <w:locked/>
    <w:rsid w:val="00A654C1"/>
    <w:pPr>
      <w:keepNext/>
      <w:numPr>
        <w:ilvl w:val="3"/>
        <w:numId w:val="1"/>
      </w:numPr>
      <w:spacing w:after="100"/>
      <w:outlineLvl w:val="3"/>
    </w:pPr>
    <w:rPr>
      <w:rFonts w:ascii="Arial" w:hAnsi="Arial"/>
      <w:bCs/>
      <w:i/>
      <w:szCs w:val="28"/>
    </w:rPr>
  </w:style>
  <w:style w:type="paragraph" w:styleId="Titre5">
    <w:name w:val="heading 5"/>
    <w:basedOn w:val="Normal"/>
    <w:next w:val="Normal"/>
    <w:link w:val="Titre5Car"/>
    <w:uiPriority w:val="9"/>
    <w:qFormat/>
    <w:locked/>
    <w:rsid w:val="00A654C1"/>
    <w:pPr>
      <w:numPr>
        <w:ilvl w:val="4"/>
        <w:numId w:val="1"/>
      </w:numPr>
      <w:spacing w:after="100"/>
      <w:outlineLvl w:val="4"/>
    </w:pPr>
    <w:rPr>
      <w:rFonts w:ascii="Arial" w:hAnsi="Arial"/>
      <w:bCs/>
      <w:i/>
      <w:iCs/>
      <w:szCs w:val="26"/>
    </w:rPr>
  </w:style>
  <w:style w:type="paragraph" w:styleId="Titre6">
    <w:name w:val="heading 6"/>
    <w:basedOn w:val="Normal"/>
    <w:next w:val="Normal"/>
    <w:link w:val="Titre6Car"/>
    <w:semiHidden/>
    <w:unhideWhenUsed/>
    <w:qFormat/>
    <w:locked/>
    <w:rsid w:val="00E06965"/>
    <w:pPr>
      <w:spacing w:before="240" w:after="60"/>
      <w:outlineLvl w:val="5"/>
    </w:pPr>
    <w:rPr>
      <w:rFonts w:asciiTheme="minorHAnsi" w:eastAsiaTheme="minorEastAsia" w:hAnsiTheme="minorHAnsi" w:cstheme="minorBidi"/>
      <w:b/>
      <w:bCs/>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semiHidden/>
    <w:locked/>
    <w:rsid w:val="00042B29"/>
    <w:rPr>
      <w:color w:val="0000FF"/>
      <w:u w:val="single"/>
    </w:rPr>
  </w:style>
  <w:style w:type="paragraph" w:styleId="TM1">
    <w:name w:val="toc 1"/>
    <w:basedOn w:val="Normal"/>
    <w:next w:val="Normal"/>
    <w:autoRedefine/>
    <w:semiHidden/>
    <w:locked/>
    <w:rsid w:val="00155AF3"/>
    <w:pPr>
      <w:spacing w:line="260" w:lineRule="exact"/>
    </w:pPr>
    <w:rPr>
      <w:sz w:val="20"/>
    </w:rPr>
  </w:style>
  <w:style w:type="paragraph" w:styleId="TM2">
    <w:name w:val="toc 2"/>
    <w:basedOn w:val="Titre2"/>
    <w:next w:val="Normal"/>
    <w:autoRedefine/>
    <w:semiHidden/>
    <w:locked/>
    <w:rsid w:val="00155AF3"/>
    <w:pPr>
      <w:numPr>
        <w:ilvl w:val="0"/>
        <w:numId w:val="0"/>
      </w:numPr>
      <w:spacing w:after="0"/>
      <w:ind w:left="198"/>
    </w:pPr>
    <w:rPr>
      <w:b w:val="0"/>
    </w:rPr>
  </w:style>
  <w:style w:type="paragraph" w:styleId="TM3">
    <w:name w:val="toc 3"/>
    <w:basedOn w:val="Normal"/>
    <w:next w:val="Normal"/>
    <w:autoRedefine/>
    <w:semiHidden/>
    <w:locked/>
    <w:rsid w:val="00155AF3"/>
    <w:pPr>
      <w:spacing w:line="260" w:lineRule="exact"/>
      <w:ind w:left="397"/>
    </w:pPr>
    <w:rPr>
      <w:sz w:val="20"/>
    </w:rPr>
  </w:style>
  <w:style w:type="character" w:styleId="Numrodepage">
    <w:name w:val="page number"/>
    <w:basedOn w:val="Policepardfaut"/>
    <w:semiHidden/>
    <w:locked/>
    <w:rsid w:val="00042B29"/>
    <w:rPr>
      <w:rFonts w:ascii="Arial" w:hAnsi="Arial"/>
      <w:sz w:val="16"/>
    </w:rPr>
  </w:style>
  <w:style w:type="paragraph" w:customStyle="1" w:styleId="01entteetbasdepage">
    <w:name w:val="01_en_tête_et_bas_de_page"/>
    <w:rsid w:val="003521DC"/>
    <w:pPr>
      <w:spacing w:line="220" w:lineRule="exact"/>
    </w:pPr>
    <w:rPr>
      <w:sz w:val="16"/>
      <w:lang w:val="fr-FR" w:eastAsia="fr-FR"/>
    </w:rPr>
  </w:style>
  <w:style w:type="paragraph" w:customStyle="1" w:styleId="09enttepage2">
    <w:name w:val="09_en_tête_page_2"/>
    <w:basedOn w:val="01entteetbasdepage"/>
    <w:qFormat/>
    <w:rsid w:val="00A654C1"/>
    <w:pPr>
      <w:spacing w:line="200" w:lineRule="exact"/>
    </w:pPr>
    <w:rPr>
      <w:b/>
    </w:rPr>
  </w:style>
  <w:style w:type="paragraph" w:customStyle="1" w:styleId="05titreprincipalouobjetgras">
    <w:name w:val="05_titre_principal_ou_objet_gras"/>
    <w:qFormat/>
    <w:rsid w:val="00A654C1"/>
    <w:pPr>
      <w:spacing w:line="280" w:lineRule="exact"/>
    </w:pPr>
    <w:rPr>
      <w:b/>
      <w:lang w:val="fr-FR" w:eastAsia="fr-FR"/>
    </w:rPr>
  </w:style>
  <w:style w:type="paragraph" w:customStyle="1" w:styleId="07atexteprincipal">
    <w:name w:val="07a_texte_principal"/>
    <w:qFormat/>
    <w:rsid w:val="00A654C1"/>
    <w:pPr>
      <w:spacing w:after="180" w:line="280" w:lineRule="exact"/>
    </w:pPr>
    <w:rPr>
      <w:rFonts w:ascii="Times New Roman" w:hAnsi="Times New Roman"/>
      <w:lang w:val="fr-FR" w:eastAsia="fr-FR"/>
    </w:rPr>
  </w:style>
  <w:style w:type="character" w:customStyle="1" w:styleId="Titre4Car">
    <w:name w:val="Titre 4 Car"/>
    <w:basedOn w:val="Policepardfaut"/>
    <w:link w:val="Titre4"/>
    <w:uiPriority w:val="9"/>
    <w:rsid w:val="00A654C1"/>
    <w:rPr>
      <w:bCs/>
      <w:i/>
      <w:szCs w:val="28"/>
      <w:lang w:val="fr-FR" w:eastAsia="fr-FR"/>
    </w:rPr>
  </w:style>
  <w:style w:type="paragraph" w:customStyle="1" w:styleId="08puces">
    <w:name w:val="08_puces"/>
    <w:qFormat/>
    <w:rsid w:val="00772169"/>
    <w:pPr>
      <w:numPr>
        <w:numId w:val="2"/>
      </w:numPr>
      <w:spacing w:line="280" w:lineRule="exact"/>
      <w:ind w:left="227" w:hanging="227"/>
    </w:pPr>
    <w:rPr>
      <w:rFonts w:ascii="Times New Roman" w:hAnsi="Times New Roman"/>
      <w:lang w:val="fr-FR" w:eastAsia="fr-FR"/>
    </w:rPr>
  </w:style>
  <w:style w:type="paragraph" w:customStyle="1" w:styleId="12annexecontactrenseignementsetc">
    <w:name w:val="12_annexe_contact_renseignements_etc."/>
    <w:qFormat/>
    <w:rsid w:val="00A654C1"/>
    <w:pPr>
      <w:spacing w:line="220" w:lineRule="exact"/>
    </w:pPr>
    <w:rPr>
      <w:sz w:val="16"/>
      <w:lang w:val="fr-FR" w:eastAsia="fr-FR"/>
    </w:rPr>
  </w:style>
  <w:style w:type="paragraph" w:styleId="En-tte">
    <w:name w:val="header"/>
    <w:basedOn w:val="Normal"/>
    <w:semiHidden/>
    <w:locked/>
    <w:rsid w:val="00042B29"/>
    <w:pPr>
      <w:tabs>
        <w:tab w:val="center" w:pos="4536"/>
        <w:tab w:val="right" w:pos="9072"/>
      </w:tabs>
    </w:pPr>
  </w:style>
  <w:style w:type="paragraph" w:styleId="Pieddepage">
    <w:name w:val="footer"/>
    <w:basedOn w:val="Normal"/>
    <w:semiHidden/>
    <w:locked/>
    <w:rsid w:val="00042B29"/>
    <w:pPr>
      <w:tabs>
        <w:tab w:val="center" w:pos="4536"/>
        <w:tab w:val="right" w:pos="9072"/>
      </w:tabs>
    </w:pPr>
  </w:style>
  <w:style w:type="character" w:customStyle="1" w:styleId="Titre5Car">
    <w:name w:val="Titre 5 Car"/>
    <w:basedOn w:val="Policepardfaut"/>
    <w:link w:val="Titre5"/>
    <w:uiPriority w:val="9"/>
    <w:rsid w:val="00A654C1"/>
    <w:rPr>
      <w:bCs/>
      <w:i/>
      <w:iCs/>
      <w:szCs w:val="26"/>
      <w:lang w:val="fr-FR" w:eastAsia="fr-FR"/>
    </w:rPr>
  </w:style>
  <w:style w:type="paragraph" w:customStyle="1" w:styleId="rpertoire1">
    <w:name w:val="répertoire_1"/>
    <w:basedOn w:val="TM1"/>
    <w:qFormat/>
    <w:locked/>
    <w:rsid w:val="00A654C1"/>
    <w:pPr>
      <w:spacing w:after="100" w:line="280" w:lineRule="exact"/>
    </w:pPr>
    <w:rPr>
      <w:rFonts w:ascii="Arial" w:hAnsi="Arial"/>
      <w:b/>
      <w:sz w:val="24"/>
    </w:rPr>
  </w:style>
  <w:style w:type="paragraph" w:customStyle="1" w:styleId="rpertoire2">
    <w:name w:val="répertoire_2"/>
    <w:basedOn w:val="TM2"/>
    <w:qFormat/>
    <w:locked/>
    <w:rsid w:val="00A654C1"/>
    <w:pPr>
      <w:spacing w:after="100"/>
      <w:ind w:left="0"/>
    </w:pPr>
    <w:rPr>
      <w:color w:val="auto"/>
    </w:rPr>
  </w:style>
  <w:style w:type="paragraph" w:customStyle="1" w:styleId="rpertoire3">
    <w:name w:val="répertoire_3"/>
    <w:basedOn w:val="TM3"/>
    <w:qFormat/>
    <w:locked/>
    <w:rsid w:val="00A654C1"/>
    <w:pPr>
      <w:spacing w:after="100" w:line="280" w:lineRule="exact"/>
      <w:ind w:left="0"/>
    </w:pPr>
    <w:rPr>
      <w:rFonts w:ascii="Arial" w:hAnsi="Arial"/>
      <w:i/>
      <w:sz w:val="24"/>
    </w:rPr>
  </w:style>
  <w:style w:type="paragraph" w:customStyle="1" w:styleId="08puces2">
    <w:name w:val="08_puces_2"/>
    <w:basedOn w:val="Normal"/>
    <w:qFormat/>
    <w:rsid w:val="00772169"/>
    <w:pPr>
      <w:numPr>
        <w:numId w:val="3"/>
      </w:numPr>
      <w:spacing w:after="0"/>
      <w:ind w:left="454" w:hanging="227"/>
    </w:pPr>
  </w:style>
  <w:style w:type="paragraph" w:customStyle="1" w:styleId="08puces3">
    <w:name w:val="08_puces_3"/>
    <w:qFormat/>
    <w:rsid w:val="00772169"/>
    <w:pPr>
      <w:numPr>
        <w:numId w:val="6"/>
      </w:numPr>
      <w:ind w:left="681" w:hanging="227"/>
    </w:pPr>
    <w:rPr>
      <w:rFonts w:ascii="Times New Roman" w:hAnsi="Times New Roman"/>
      <w:lang w:val="fr-FR" w:eastAsia="fr-FR"/>
    </w:rPr>
  </w:style>
  <w:style w:type="paragraph" w:styleId="TM4">
    <w:name w:val="toc 4"/>
    <w:basedOn w:val="Normal"/>
    <w:next w:val="Normal"/>
    <w:autoRedefine/>
    <w:semiHidden/>
    <w:locked/>
    <w:rsid w:val="00155AF3"/>
    <w:pPr>
      <w:spacing w:line="260" w:lineRule="exact"/>
      <w:ind w:left="595"/>
    </w:pPr>
    <w:rPr>
      <w:sz w:val="20"/>
    </w:rPr>
  </w:style>
  <w:style w:type="paragraph" w:styleId="TM5">
    <w:name w:val="toc 5"/>
    <w:basedOn w:val="Normal"/>
    <w:next w:val="Normal"/>
    <w:autoRedefine/>
    <w:semiHidden/>
    <w:locked/>
    <w:rsid w:val="00155AF3"/>
    <w:pPr>
      <w:spacing w:line="260" w:lineRule="exact"/>
      <w:ind w:left="794"/>
    </w:pPr>
    <w:rPr>
      <w:sz w:val="20"/>
    </w:rPr>
  </w:style>
  <w:style w:type="character" w:styleId="Lienhypertextesuivivisit">
    <w:name w:val="FollowedHyperlink"/>
    <w:basedOn w:val="Policepardfaut"/>
    <w:semiHidden/>
    <w:locked/>
    <w:rsid w:val="00532108"/>
    <w:rPr>
      <w:color w:val="800080"/>
      <w:u w:val="single"/>
    </w:rPr>
  </w:style>
  <w:style w:type="paragraph" w:customStyle="1" w:styleId="07btexteprincipalsansespacebloc">
    <w:name w:val="07b_texte_principal_sans_espace_bloc"/>
    <w:basedOn w:val="07atexteprincipal"/>
    <w:qFormat/>
    <w:rsid w:val="00A654C1"/>
    <w:pPr>
      <w:spacing w:after="0"/>
    </w:pPr>
  </w:style>
  <w:style w:type="paragraph" w:customStyle="1" w:styleId="03date">
    <w:name w:val="03_date"/>
    <w:basedOn w:val="07atexteprincipal"/>
    <w:qFormat/>
    <w:rsid w:val="00A654C1"/>
    <w:pPr>
      <w:spacing w:after="0"/>
    </w:pPr>
    <w:rPr>
      <w:i/>
    </w:rPr>
  </w:style>
  <w:style w:type="paragraph" w:customStyle="1" w:styleId="02adressedestinataire">
    <w:name w:val="02_adresse_destinataire"/>
    <w:basedOn w:val="07atexteprincipal"/>
    <w:rsid w:val="00A654C1"/>
    <w:pPr>
      <w:framePr w:wrap="around" w:vAnchor="page" w:hAnchor="page" w:x="1362" w:y="2553"/>
      <w:spacing w:after="0"/>
      <w:suppressOverlap/>
    </w:pPr>
  </w:style>
  <w:style w:type="paragraph" w:customStyle="1" w:styleId="06lead">
    <w:name w:val="06_lead"/>
    <w:basedOn w:val="07atexteprincipal"/>
    <w:rsid w:val="00A654C1"/>
    <w:rPr>
      <w:i/>
    </w:rPr>
  </w:style>
  <w:style w:type="character" w:customStyle="1" w:styleId="Titre6Car">
    <w:name w:val="Titre 6 Car"/>
    <w:basedOn w:val="Policepardfaut"/>
    <w:link w:val="Titre6"/>
    <w:semiHidden/>
    <w:rsid w:val="00E06965"/>
    <w:rPr>
      <w:rFonts w:asciiTheme="minorHAnsi" w:eastAsiaTheme="minorEastAsia" w:hAnsiTheme="minorHAnsi" w:cstheme="minorBidi"/>
      <w:b/>
      <w:bCs/>
      <w:sz w:val="22"/>
      <w:szCs w:val="22"/>
      <w:lang w:val="de-CH" w:eastAsia="fr-FR"/>
    </w:rPr>
  </w:style>
  <w:style w:type="paragraph" w:customStyle="1" w:styleId="10numrotation">
    <w:name w:val="10_numérotation"/>
    <w:basedOn w:val="Normal"/>
    <w:qFormat/>
    <w:rsid w:val="00A654C1"/>
    <w:pPr>
      <w:numPr>
        <w:numId w:val="14"/>
      </w:numPr>
      <w:tabs>
        <w:tab w:val="left" w:pos="369"/>
      </w:tabs>
      <w:spacing w:after="0"/>
    </w:pPr>
  </w:style>
  <w:style w:type="paragraph" w:customStyle="1" w:styleId="11Chapitre">
    <w:name w:val="11_Chapitre"/>
    <w:basedOn w:val="Titre1"/>
    <w:next w:val="07atexteprincipal"/>
    <w:qFormat/>
    <w:rsid w:val="00A654C1"/>
    <w:pPr>
      <w:numPr>
        <w:numId w:val="5"/>
      </w:numPr>
    </w:pPr>
  </w:style>
  <w:style w:type="paragraph" w:customStyle="1" w:styleId="04titreprincipalouobjetnormal">
    <w:name w:val="04_titre_principal_ou_objet_normal"/>
    <w:basedOn w:val="05titreprincipalouobjetgras"/>
    <w:qFormat/>
    <w:rsid w:val="00A654C1"/>
    <w:rPr>
      <w:b w:val="0"/>
    </w:rPr>
  </w:style>
  <w:style w:type="paragraph" w:styleId="Textedebulles">
    <w:name w:val="Balloon Text"/>
    <w:basedOn w:val="Normal"/>
    <w:link w:val="TextedebullesCar"/>
    <w:rsid w:val="005627A0"/>
    <w:pPr>
      <w:spacing w:after="0" w:line="240" w:lineRule="auto"/>
    </w:pPr>
    <w:rPr>
      <w:rFonts w:ascii="Tahoma" w:hAnsi="Tahoma" w:cs="Tahoma"/>
      <w:sz w:val="16"/>
      <w:szCs w:val="16"/>
    </w:rPr>
  </w:style>
  <w:style w:type="paragraph" w:customStyle="1" w:styleId="10bnumrotation2eniveau">
    <w:name w:val="10b_numérotation_2e_niveau"/>
    <w:qFormat/>
    <w:rsid w:val="008B74E4"/>
    <w:pPr>
      <w:numPr>
        <w:numId w:val="7"/>
      </w:numPr>
      <w:spacing w:line="280" w:lineRule="exact"/>
    </w:pPr>
    <w:rPr>
      <w:rFonts w:ascii="Times New Roman" w:hAnsi="Times New Roman"/>
      <w:lang w:val="fr-FR" w:eastAsia="fr-FR"/>
    </w:rPr>
  </w:style>
  <w:style w:type="paragraph" w:customStyle="1" w:styleId="10cnumrotation3eniveau">
    <w:name w:val="10c_numérotation_3e_niveau"/>
    <w:qFormat/>
    <w:rsid w:val="00F2510C"/>
    <w:pPr>
      <w:numPr>
        <w:numId w:val="8"/>
      </w:numPr>
      <w:spacing w:line="280" w:lineRule="exact"/>
    </w:pPr>
    <w:rPr>
      <w:rFonts w:ascii="Times New Roman" w:hAnsi="Times New Roman"/>
      <w:lang w:val="fr-FR" w:eastAsia="fr-FR"/>
    </w:rPr>
  </w:style>
  <w:style w:type="paragraph" w:customStyle="1" w:styleId="10dnumrotation4eniveau">
    <w:name w:val="10d_numérotation_4e_niveau"/>
    <w:qFormat/>
    <w:rsid w:val="00F2510C"/>
    <w:pPr>
      <w:numPr>
        <w:numId w:val="9"/>
      </w:numPr>
      <w:spacing w:line="280" w:lineRule="exact"/>
    </w:pPr>
    <w:rPr>
      <w:rFonts w:ascii="Times New Roman" w:hAnsi="Times New Roman"/>
      <w:lang w:val="fr-FR" w:eastAsia="fr-FR"/>
    </w:rPr>
  </w:style>
  <w:style w:type="character" w:customStyle="1" w:styleId="TextedebullesCar">
    <w:name w:val="Texte de bulles Car"/>
    <w:basedOn w:val="Policepardfaut"/>
    <w:link w:val="Textedebulles"/>
    <w:rsid w:val="005627A0"/>
    <w:rPr>
      <w:rFonts w:ascii="Tahoma" w:hAnsi="Tahoma" w:cs="Tahoma"/>
      <w:sz w:val="16"/>
      <w:szCs w:val="16"/>
      <w:lang w:val="fr-FR" w:eastAsia="fr-FR"/>
    </w:rPr>
  </w:style>
  <w:style w:type="character" w:styleId="Marquedecommentaire">
    <w:name w:val="annotation reference"/>
    <w:basedOn w:val="Policepardfaut"/>
    <w:rsid w:val="00D40CAB"/>
    <w:rPr>
      <w:sz w:val="16"/>
      <w:szCs w:val="16"/>
    </w:rPr>
  </w:style>
  <w:style w:type="paragraph" w:styleId="Commentaire">
    <w:name w:val="annotation text"/>
    <w:basedOn w:val="Normal"/>
    <w:link w:val="CommentaireCar"/>
    <w:rsid w:val="00D40CAB"/>
    <w:pPr>
      <w:spacing w:line="240" w:lineRule="auto"/>
    </w:pPr>
    <w:rPr>
      <w:sz w:val="20"/>
      <w:szCs w:val="20"/>
    </w:rPr>
  </w:style>
  <w:style w:type="character" w:customStyle="1" w:styleId="CommentaireCar">
    <w:name w:val="Commentaire Car"/>
    <w:basedOn w:val="Policepardfaut"/>
    <w:link w:val="Commentaire"/>
    <w:rsid w:val="00D40CAB"/>
    <w:rPr>
      <w:rFonts w:ascii="Times New Roman" w:hAnsi="Times New Roman"/>
      <w:sz w:val="20"/>
      <w:szCs w:val="20"/>
      <w:lang w:val="fr-FR" w:eastAsia="fr-FR"/>
    </w:rPr>
  </w:style>
  <w:style w:type="paragraph" w:styleId="Objetducommentaire">
    <w:name w:val="annotation subject"/>
    <w:basedOn w:val="Commentaire"/>
    <w:next w:val="Commentaire"/>
    <w:link w:val="ObjetducommentaireCar"/>
    <w:rsid w:val="00D40CAB"/>
    <w:rPr>
      <w:b/>
      <w:bCs/>
    </w:rPr>
  </w:style>
  <w:style w:type="character" w:customStyle="1" w:styleId="ObjetducommentaireCar">
    <w:name w:val="Objet du commentaire Car"/>
    <w:basedOn w:val="CommentaireCar"/>
    <w:link w:val="Objetducommentaire"/>
    <w:rsid w:val="00D40CAB"/>
    <w:rPr>
      <w:rFonts w:ascii="Times New Roman" w:hAnsi="Times New Roman"/>
      <w:b/>
      <w:bCs/>
      <w:sz w:val="20"/>
      <w:szCs w:val="20"/>
      <w:lang w:val="fr-FR" w:eastAsia="fr-FR"/>
    </w:rPr>
  </w:style>
  <w:style w:type="paragraph" w:customStyle="1" w:styleId="06atexteprincipal">
    <w:name w:val="06a_texte_principal"/>
    <w:qFormat/>
    <w:rsid w:val="006E7A4A"/>
    <w:pPr>
      <w:spacing w:after="180" w:line="280" w:lineRule="exact"/>
    </w:pPr>
    <w:rPr>
      <w:rFonts w:ascii="Times New Roman" w:hAnsi="Times New Roman"/>
      <w:lang w:val="fr-CH" w:eastAsia="fr-FR"/>
    </w:rPr>
  </w:style>
  <w:style w:type="paragraph" w:styleId="Paragraphedeliste">
    <w:name w:val="List Paragraph"/>
    <w:basedOn w:val="Normal"/>
    <w:qFormat/>
    <w:rsid w:val="00DA6FD0"/>
    <w:pPr>
      <w:spacing w:after="0" w:line="240" w:lineRule="auto"/>
      <w:ind w:left="708"/>
    </w:pPr>
    <w:rPr>
      <w:lang w:val="fr-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174974">
      <w:bodyDiv w:val="1"/>
      <w:marLeft w:val="0"/>
      <w:marRight w:val="0"/>
      <w:marTop w:val="0"/>
      <w:marBottom w:val="0"/>
      <w:divBdr>
        <w:top w:val="none" w:sz="0" w:space="0" w:color="auto"/>
        <w:left w:val="none" w:sz="0" w:space="0" w:color="auto"/>
        <w:bottom w:val="none" w:sz="0" w:space="0" w:color="auto"/>
        <w:right w:val="none" w:sz="0" w:space="0" w:color="auto"/>
      </w:divBdr>
      <w:divsChild>
        <w:div w:id="1731146042">
          <w:marLeft w:val="0"/>
          <w:marRight w:val="0"/>
          <w:marTop w:val="0"/>
          <w:marBottom w:val="0"/>
          <w:divBdr>
            <w:top w:val="none" w:sz="0" w:space="0" w:color="auto"/>
            <w:left w:val="none" w:sz="0" w:space="0" w:color="auto"/>
            <w:bottom w:val="none" w:sz="0" w:space="0" w:color="auto"/>
            <w:right w:val="none" w:sz="0" w:space="0" w:color="auto"/>
          </w:divBdr>
          <w:divsChild>
            <w:div w:id="1430546448">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 w:id="425729421">
      <w:bodyDiv w:val="1"/>
      <w:marLeft w:val="0"/>
      <w:marRight w:val="0"/>
      <w:marTop w:val="0"/>
      <w:marBottom w:val="0"/>
      <w:divBdr>
        <w:top w:val="none" w:sz="0" w:space="0" w:color="auto"/>
        <w:left w:val="none" w:sz="0" w:space="0" w:color="auto"/>
        <w:bottom w:val="none" w:sz="0" w:space="0" w:color="auto"/>
        <w:right w:val="none" w:sz="0" w:space="0" w:color="auto"/>
      </w:divBdr>
      <w:divsChild>
        <w:div w:id="369230932">
          <w:marLeft w:val="0"/>
          <w:marRight w:val="0"/>
          <w:marTop w:val="0"/>
          <w:marBottom w:val="0"/>
          <w:divBdr>
            <w:top w:val="none" w:sz="0" w:space="0" w:color="auto"/>
            <w:left w:val="none" w:sz="0" w:space="0" w:color="auto"/>
            <w:bottom w:val="none" w:sz="0" w:space="0" w:color="auto"/>
            <w:right w:val="none" w:sz="0" w:space="0" w:color="auto"/>
          </w:divBdr>
          <w:divsChild>
            <w:div w:id="150215662">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 w:id="1435977968">
      <w:bodyDiv w:val="1"/>
      <w:marLeft w:val="0"/>
      <w:marRight w:val="0"/>
      <w:marTop w:val="0"/>
      <w:marBottom w:val="0"/>
      <w:divBdr>
        <w:top w:val="none" w:sz="0" w:space="0" w:color="auto"/>
        <w:left w:val="none" w:sz="0" w:space="0" w:color="auto"/>
        <w:bottom w:val="none" w:sz="0" w:space="0" w:color="auto"/>
        <w:right w:val="none" w:sz="0" w:space="0" w:color="auto"/>
      </w:divBdr>
      <w:divsChild>
        <w:div w:id="858465308">
          <w:marLeft w:val="0"/>
          <w:marRight w:val="0"/>
          <w:marTop w:val="0"/>
          <w:marBottom w:val="0"/>
          <w:divBdr>
            <w:top w:val="none" w:sz="0" w:space="0" w:color="auto"/>
            <w:left w:val="none" w:sz="0" w:space="0" w:color="auto"/>
            <w:bottom w:val="none" w:sz="0" w:space="0" w:color="auto"/>
            <w:right w:val="none" w:sz="0" w:space="0" w:color="auto"/>
          </w:divBdr>
          <w:divsChild>
            <w:div w:id="1454860724">
              <w:marLeft w:val="0"/>
              <w:marRight w:val="0"/>
              <w:marTop w:val="0"/>
              <w:marBottom w:val="0"/>
              <w:divBdr>
                <w:top w:val="none" w:sz="0" w:space="0" w:color="auto"/>
                <w:left w:val="none" w:sz="0" w:space="0" w:color="auto"/>
                <w:bottom w:val="none" w:sz="0" w:space="0" w:color="auto"/>
                <w:right w:val="none" w:sz="0" w:space="0" w:color="auto"/>
              </w:divBdr>
              <w:divsChild>
                <w:div w:id="1442066054">
                  <w:marLeft w:val="0"/>
                  <w:marRight w:val="0"/>
                  <w:marTop w:val="0"/>
                  <w:marBottom w:val="0"/>
                  <w:divBdr>
                    <w:top w:val="none" w:sz="0" w:space="0" w:color="auto"/>
                    <w:left w:val="none" w:sz="0" w:space="0" w:color="auto"/>
                    <w:bottom w:val="none" w:sz="0" w:space="0" w:color="auto"/>
                    <w:right w:val="none" w:sz="0" w:space="0" w:color="auto"/>
                  </w:divBdr>
                  <w:divsChild>
                    <w:div w:id="811561380">
                      <w:marLeft w:val="0"/>
                      <w:marRight w:val="0"/>
                      <w:marTop w:val="0"/>
                      <w:marBottom w:val="0"/>
                      <w:divBdr>
                        <w:top w:val="none" w:sz="0" w:space="0" w:color="auto"/>
                        <w:left w:val="none" w:sz="0" w:space="0" w:color="auto"/>
                        <w:bottom w:val="none" w:sz="0" w:space="0" w:color="auto"/>
                        <w:right w:val="none" w:sz="0" w:space="0" w:color="auto"/>
                      </w:divBdr>
                      <w:divsChild>
                        <w:div w:id="208809922">
                          <w:marLeft w:val="0"/>
                          <w:marRight w:val="0"/>
                          <w:marTop w:val="0"/>
                          <w:marBottom w:val="0"/>
                          <w:divBdr>
                            <w:top w:val="none" w:sz="0" w:space="0" w:color="auto"/>
                            <w:left w:val="none" w:sz="0" w:space="0" w:color="auto"/>
                            <w:bottom w:val="none" w:sz="0" w:space="0" w:color="auto"/>
                            <w:right w:val="none" w:sz="0" w:space="0" w:color="auto"/>
                          </w:divBdr>
                          <w:divsChild>
                            <w:div w:id="2120299637">
                              <w:marLeft w:val="0"/>
                              <w:marRight w:val="0"/>
                              <w:marTop w:val="0"/>
                              <w:marBottom w:val="0"/>
                              <w:divBdr>
                                <w:top w:val="none" w:sz="0" w:space="0" w:color="auto"/>
                                <w:left w:val="none" w:sz="0" w:space="0" w:color="auto"/>
                                <w:bottom w:val="none" w:sz="0" w:space="0" w:color="auto"/>
                                <w:right w:val="none" w:sz="0" w:space="0" w:color="auto"/>
                              </w:divBdr>
                              <w:divsChild>
                                <w:div w:id="164542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4356796">
      <w:bodyDiv w:val="1"/>
      <w:marLeft w:val="0"/>
      <w:marRight w:val="0"/>
      <w:marTop w:val="0"/>
      <w:marBottom w:val="0"/>
      <w:divBdr>
        <w:top w:val="none" w:sz="0" w:space="0" w:color="auto"/>
        <w:left w:val="none" w:sz="0" w:space="0" w:color="auto"/>
        <w:bottom w:val="none" w:sz="0" w:space="0" w:color="auto"/>
        <w:right w:val="none" w:sz="0" w:space="0" w:color="auto"/>
      </w:divBdr>
      <w:divsChild>
        <w:div w:id="523178081">
          <w:marLeft w:val="0"/>
          <w:marRight w:val="0"/>
          <w:marTop w:val="0"/>
          <w:marBottom w:val="0"/>
          <w:divBdr>
            <w:top w:val="none" w:sz="0" w:space="0" w:color="auto"/>
            <w:left w:val="none" w:sz="0" w:space="0" w:color="auto"/>
            <w:bottom w:val="none" w:sz="0" w:space="0" w:color="auto"/>
            <w:right w:val="none" w:sz="0" w:space="0" w:color="auto"/>
          </w:divBdr>
          <w:divsChild>
            <w:div w:id="520976870">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erS\modele\Reponse_CE_instr_parlementaire_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5705A-0BC7-4CD2-B7B1-85B8956C4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Reponse_CE_instr_parlementaire_F</Template>
  <TotalTime>0</TotalTime>
  <Pages>6</Pages>
  <Words>2850</Words>
  <Characters>15680</Characters>
  <Application>Microsoft Office Word</Application>
  <DocSecurity>0</DocSecurity>
  <Lines>130</Lines>
  <Paragraphs>36</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Général_portrait</vt:lpstr>
      <vt:lpstr>Général_portrait</vt:lpstr>
      <vt:lpstr>Général_portrait</vt:lpstr>
    </vt:vector>
  </TitlesOfParts>
  <Company>MACMAC Media SA</Company>
  <LinksUpToDate>false</LinksUpToDate>
  <CharactersWithSpaces>18494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Général_portrait</dc:title>
  <dc:creator>Gendre Geneviève</dc:creator>
  <cp:lastModifiedBy>Cotting Morf Gisèle</cp:lastModifiedBy>
  <cp:revision>11</cp:revision>
  <cp:lastPrinted>2014-05-22T14:49:00Z</cp:lastPrinted>
  <dcterms:created xsi:type="dcterms:W3CDTF">2014-05-12T15:44:00Z</dcterms:created>
  <dcterms:modified xsi:type="dcterms:W3CDTF">2014-05-22T15:00:00Z</dcterms:modified>
</cp:coreProperties>
</file>